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7"/>
      </w:tblGrid>
      <w:tr w:rsidR="00CD7EE9">
        <w:trPr>
          <w:divId w:val="51002883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D7EE9" w:rsidRDefault="00CD7EE9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3001d96b77$ae7b5c5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001d96b77$ae7b5c5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EE9" w:rsidRDefault="00CD7EE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r>
              <w:rPr>
                <w:rFonts w:ascii="GHEA Grapalat" w:eastAsia="Times New Roman" w:hAnsi="GHEA Grapalat"/>
              </w:rPr>
              <w:t>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</w:rPr>
              <w:t>ք.Արմավիր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(0237) 2-36-54, armavir.armavir@mta.gov.am </w:t>
            </w:r>
          </w:p>
        </w:tc>
      </w:tr>
    </w:tbl>
    <w:p w:rsidR="00CD7EE9" w:rsidRDefault="00CD7EE9">
      <w:pPr>
        <w:pStyle w:val="NormalWeb"/>
        <w:jc w:val="center"/>
        <w:divId w:val="510028833"/>
      </w:pPr>
      <w:r>
        <w:rPr>
          <w:rStyle w:val="Strong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31 ՄԱՐՏԻ 2023թվականի N 020-Ա</w:t>
      </w:r>
    </w:p>
    <w:p w:rsidR="00CD7EE9" w:rsidRPr="00D320D2" w:rsidRDefault="00CD7EE9">
      <w:pPr>
        <w:pStyle w:val="NormalWeb"/>
        <w:jc w:val="center"/>
        <w:divId w:val="510028833"/>
        <w:rPr>
          <w:b/>
          <w:sz w:val="22"/>
        </w:rPr>
      </w:pPr>
      <w:r w:rsidRPr="00D320D2">
        <w:rPr>
          <w:b/>
          <w:szCs w:val="27"/>
        </w:rPr>
        <w:t>ՀԱՅԱՍՏԱՆԻ ՀԱՆՐԱՊԵՏՈՒԹՅԱՆ ԱՐՄԱՎԻՐԻ ՄԱՐԶԻ ԱՐՄԱՎԻՐ ՀԱՄԱՅՆՔԻ ԱՎԱԳԱՆՈՒ 2022 ԹՎԱԿԱՆԻ ԴԵԿՏԵՄԲԵՐԻ 26-Ի ԹԻՎ 241-Ա ՈՐՈՇՄԱՆ ՄԵՋ ՓՈՓՈԽՈՒԹՅՈՒՆ ԿԱՏԱՐԵԼՈՒ ՄԱՍԻՆ</w:t>
      </w:r>
      <w:r w:rsidRPr="00D320D2">
        <w:rPr>
          <w:rFonts w:ascii="Courier New" w:hAnsi="Courier New" w:cs="Courier New"/>
          <w:b/>
          <w:sz w:val="22"/>
        </w:rPr>
        <w:t> </w:t>
      </w:r>
    </w:p>
    <w:p w:rsidR="00CD7EE9" w:rsidRPr="00D320D2" w:rsidRDefault="00CD7EE9" w:rsidP="00D320D2">
      <w:pPr>
        <w:pStyle w:val="NormalWeb"/>
        <w:spacing w:before="0" w:beforeAutospacing="0" w:after="150" w:afterAutospacing="0"/>
        <w:jc w:val="both"/>
        <w:divId w:val="510028833"/>
        <w:rPr>
          <w:color w:val="333333"/>
          <w:sz w:val="21"/>
          <w:szCs w:val="21"/>
          <w:lang w:val="hy-AM"/>
        </w:rPr>
      </w:pPr>
      <w:r>
        <w:rPr>
          <w:color w:val="333333"/>
          <w:lang w:val="hy-AM"/>
        </w:rPr>
        <w:t>Ղեկավարվելով</w:t>
      </w:r>
      <w:r w:rsidR="00D320D2" w:rsidRPr="00D320D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«Նորմատիվ իրավական ակտերի մասին» Հայաստանի Հանրապետության օրենքի 33-րդ հոդվածի 1-ին մասի 1-ին կետով, 34-րդ հոդվածի 1-ին մասով, «Տեղական ինքնակառավարման մասին</w:t>
      </w:r>
      <w:r w:rsidR="00D320D2">
        <w:rPr>
          <w:color w:val="333333"/>
          <w:lang w:val="hy-AM"/>
        </w:rPr>
        <w:t>»</w:t>
      </w:r>
      <w:r w:rsidR="00D320D2" w:rsidRPr="00D320D2">
        <w:rPr>
          <w:color w:val="333333"/>
        </w:rPr>
        <w:t xml:space="preserve"> </w:t>
      </w:r>
      <w:r>
        <w:rPr>
          <w:color w:val="333333"/>
          <w:lang w:val="hy-AM"/>
        </w:rPr>
        <w:t>Հայաստանի Հանրապետության օրենքի 18-րդ հոդվածի 1-ին մասի</w:t>
      </w:r>
      <w:r w:rsidR="00D320D2" w:rsidRPr="00D320D2">
        <w:rPr>
          <w:color w:val="333333"/>
        </w:rPr>
        <w:t xml:space="preserve"> </w:t>
      </w:r>
      <w:r>
        <w:rPr>
          <w:color w:val="333333"/>
          <w:lang w:val="hy-AM"/>
        </w:rPr>
        <w:t>28-րդ կետով, հիմք ընդունելով «Հայաստանի Հանրապետության</w:t>
      </w:r>
      <w:r w:rsid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Արմավիրի մարզի Արմավիր</w:t>
      </w:r>
      <w:r w:rsid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 w:rsidR="00D320D2" w:rsidRPr="00D320D2">
        <w:rPr>
          <w:rFonts w:ascii="Courier New" w:hAnsi="Courier New" w:cs="Courier New"/>
          <w:color w:val="333333"/>
        </w:rPr>
        <w:t xml:space="preserve"> </w:t>
      </w:r>
      <w:r>
        <w:rPr>
          <w:color w:val="333333"/>
          <w:lang w:val="hy-AM"/>
        </w:rPr>
        <w:t>ջրամատակարար» ՀՈԱԿ</w:t>
      </w:r>
      <w:r w:rsidR="00D320D2" w:rsidRPr="00D320D2">
        <w:rPr>
          <w:color w:val="333333"/>
        </w:rPr>
        <w:t xml:space="preserve"> </w:t>
      </w:r>
      <w:r>
        <w:rPr>
          <w:color w:val="333333"/>
          <w:lang w:val="hy-AM"/>
        </w:rPr>
        <w:t>տնօրեն</w:t>
      </w:r>
      <w:r w:rsid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Դ</w:t>
      </w:r>
      <w:r w:rsidR="00D320D2">
        <w:rPr>
          <w:color w:val="333333"/>
          <w:lang w:val="hy-AM"/>
        </w:rPr>
        <w:t>.</w:t>
      </w:r>
      <w:r>
        <w:rPr>
          <w:color w:val="333333"/>
          <w:lang w:val="hy-AM"/>
        </w:rPr>
        <w:t>Ավետիսյանի 21.03.2023թ.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զեկուցագիրը՝</w:t>
      </w:r>
      <w:r>
        <w:rPr>
          <w:color w:val="333333"/>
          <w:lang w:val="hy-AM"/>
        </w:rPr>
        <w:br/>
      </w:r>
      <w:r w:rsidR="00D320D2">
        <w:rPr>
          <w:color w:val="333333"/>
          <w:sz w:val="21"/>
          <w:szCs w:val="21"/>
          <w:lang w:val="hy-AM"/>
        </w:rPr>
        <w:t xml:space="preserve">                               </w:t>
      </w:r>
      <w:r w:rsidRPr="00D320D2">
        <w:rPr>
          <w:b/>
          <w:color w:val="333333"/>
          <w:sz w:val="22"/>
          <w:lang w:val="hy-AM"/>
        </w:rPr>
        <w:t>ԱՐՄԱՎԻՐ ՀԱՄԱՅՆՔԻ ԱՎԱԳԱՆԻՆ ՈՐՈՇՈՒՄ</w:t>
      </w:r>
      <w:r w:rsidRPr="00D320D2">
        <w:rPr>
          <w:rFonts w:ascii="Courier New" w:hAnsi="Courier New" w:cs="Courier New"/>
          <w:b/>
          <w:color w:val="333333"/>
          <w:sz w:val="22"/>
          <w:lang w:val="hy-AM"/>
        </w:rPr>
        <w:t> </w:t>
      </w:r>
      <w:r w:rsidRPr="00D320D2">
        <w:rPr>
          <w:b/>
          <w:color w:val="333333"/>
          <w:sz w:val="22"/>
          <w:lang w:val="hy-AM"/>
        </w:rPr>
        <w:t>Է</w:t>
      </w:r>
    </w:p>
    <w:p w:rsidR="00CD7EE9" w:rsidRPr="00D320D2" w:rsidRDefault="00CD7EE9">
      <w:pPr>
        <w:pStyle w:val="NormalWeb"/>
        <w:spacing w:before="0" w:beforeAutospacing="0" w:after="150" w:afterAutospacing="0"/>
        <w:jc w:val="both"/>
        <w:divId w:val="510028833"/>
        <w:rPr>
          <w:color w:val="333333"/>
          <w:sz w:val="21"/>
          <w:szCs w:val="21"/>
          <w:lang w:val="hy-AM"/>
        </w:rPr>
      </w:pPr>
      <w:r>
        <w:rPr>
          <w:color w:val="333333"/>
          <w:lang w:val="hy-AM"/>
        </w:rPr>
        <w:t>1.Արմավիր համայնքի ավագանու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cs="GHEA Grapalat"/>
          <w:color w:val="333333"/>
          <w:lang w:val="hy-AM"/>
        </w:rPr>
        <w:t xml:space="preserve"> 2022 </w:t>
      </w:r>
      <w:r>
        <w:rPr>
          <w:color w:val="333333"/>
          <w:lang w:val="hy-AM"/>
        </w:rPr>
        <w:t>թվականի դեկտեմբերի 26-ի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rFonts w:cs="GHEA Grapalat"/>
          <w:color w:val="333333"/>
          <w:lang w:val="hy-AM"/>
        </w:rPr>
        <w:t xml:space="preserve"> ««</w:t>
      </w:r>
      <w:r>
        <w:rPr>
          <w:color w:val="333333"/>
          <w:lang w:val="hy-AM"/>
        </w:rPr>
        <w:t>Հայաստանի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 Արմավիրի մարզի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Արմավիր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համայնքի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ջրամատակարար»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համայնքային ոչ առևտրային կազմակերպության աշխատողների քանակը,</w:t>
      </w:r>
      <w:r w:rsidR="00D320D2" w:rsidRPr="00D320D2">
        <w:rPr>
          <w:rFonts w:ascii="Courier New" w:hAnsi="Courier New" w:cs="Courier New"/>
          <w:color w:val="333333"/>
          <w:lang w:val="hy-AM"/>
        </w:rPr>
        <w:t xml:space="preserve"> </w:t>
      </w:r>
      <w:r>
        <w:rPr>
          <w:color w:val="333333"/>
          <w:lang w:val="hy-AM"/>
        </w:rPr>
        <w:t>հաստիքացուցակը և</w:t>
      </w:r>
      <w:r w:rsidR="00D320D2" w:rsidRP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պաշտոնային դրույքաչափերը հաստատելու մասին» թիվ</w:t>
      </w:r>
      <w:r w:rsidR="00D320D2" w:rsidRP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241-Ա որոշման մեջ կատարել հետևյալ փոփոխությունը՝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որոշման հավելվածի «8-րդ» տողի «հաստիքային միավորները»</w:t>
      </w:r>
      <w:r w:rsidR="00D320D2" w:rsidRP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 xml:space="preserve"> սյունակի </w:t>
      </w:r>
      <w:r w:rsidR="00D320D2" w:rsidRP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 xml:space="preserve">«1.0» թիվը </w:t>
      </w:r>
      <w:r w:rsidR="00D320D2" w:rsidRPr="00D320D2">
        <w:rPr>
          <w:color w:val="333333"/>
          <w:lang w:val="hy-AM"/>
        </w:rPr>
        <w:t xml:space="preserve"> </w:t>
      </w:r>
      <w:r>
        <w:rPr>
          <w:color w:val="333333"/>
          <w:lang w:val="hy-AM"/>
        </w:rPr>
        <w:t>կարդալ «4.0»:</w:t>
      </w:r>
    </w:p>
    <w:p w:rsidR="00CD7EE9" w:rsidRPr="00D320D2" w:rsidRDefault="00CD7EE9">
      <w:pPr>
        <w:pStyle w:val="NormalWeb"/>
        <w:spacing w:before="0" w:beforeAutospacing="0" w:after="150" w:afterAutospacing="0"/>
        <w:jc w:val="both"/>
        <w:divId w:val="510028833"/>
        <w:rPr>
          <w:color w:val="333333"/>
          <w:sz w:val="21"/>
          <w:szCs w:val="21"/>
          <w:lang w:val="hy-AM"/>
        </w:rPr>
      </w:pPr>
      <w:r w:rsidRPr="00D320D2">
        <w:rPr>
          <w:color w:val="333333"/>
          <w:lang w:val="hy-AM"/>
        </w:rPr>
        <w:t>2.Որոշումն ուժի մեջ է մտնում ընդունման պահից: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8"/>
        <w:gridCol w:w="1417"/>
        <w:gridCol w:w="2544"/>
      </w:tblGrid>
      <w:tr w:rsidR="00CD7EE9">
        <w:trPr>
          <w:divId w:val="510028833"/>
          <w:tblCellSpacing w:w="15" w:type="dxa"/>
          <w:jc w:val="center"/>
        </w:trPr>
        <w:tc>
          <w:tcPr>
            <w:tcW w:w="0" w:type="auto"/>
            <w:hideMark/>
          </w:tcPr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 xml:space="preserve">Կողմ -24 </w:t>
            </w:r>
          </w:p>
          <w:p w:rsidR="00D320D2" w:rsidRPr="00D320D2" w:rsidRDefault="00D320D2">
            <w:pPr>
              <w:pStyle w:val="NormalWeb"/>
              <w:rPr>
                <w:lang w:val="hy-AM"/>
              </w:rPr>
            </w:pPr>
            <w:r>
              <w:rPr>
                <w:lang w:val="hy-AM"/>
              </w:rPr>
              <w:t>ԽՈՒԴԱԹՅԱՆ ԴԱՎԻԹ</w:t>
            </w:r>
          </w:p>
          <w:p w:rsidR="00D320D2" w:rsidRDefault="00D320D2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ՍԱՐԳՍՅԱՆ ՎԱՐՇԱՄ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ԱԲԳԱՐՅԱՆ ՀԱՅԿ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ԱՂԱԽԱՆՅԱՆ ԿԱՐԵՆ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lastRenderedPageBreak/>
              <w:t>ԱՐՈՅԱՆ ԱՐՏԱԿ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ԲԱՐՍԵՂՅԱՆ ՀԱՅԿ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ԳՐԻԳՈՐՅԱՆ ԹԱՄԱՐԱ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ԳՐԻԳՈՐՅԱՆ ԼՈՒՍԻՆԵ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ԴՈԼԻՆՅԱՆ ՀԱՅԿ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ԻՍԿԱՆԴԱՐՅԱՆ ՆԱՐԻՆԵ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ԿԱՐԱՊԵՏՅԱՆ ԱՐՇԱԿ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ԿԱՐԱՊԵՏՅԱՆ ԿԱՐԵՆ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ՀԱԿՈԲՅԱՆ ԱՐՄԵՆ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ՀԱՐՈՒԹՅՈՒՆՅԱՆ ԽԱՉԻԿ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ՀՈՎՀԱՆՆԻՍՅԱՆ ԴԱՎԻԹ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ՂԱԶԱՐՅԱՆ ԱՐՄԻՆԵ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ՄԱՏԻՆՅԱՆ ՍՈՒՍԱՆՆԱ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ՄԱՐԳԱՐՅԱՆ ՀԱՐՈՒԹՅՈՒՆ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ՄԱՐԳԱՐՅԱՆ ՌՈՄԱՆ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ՄԵԼԵՔՅԱՆ ՀԱՅԿ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ՄԿՐՏՉՅԱՆ ՀԵՐԻՔՆԱԶ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ՆԱԶԱՐՅԱՆ ՍՏԵՓԱՆ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ՇԱՀԻՆՅԱՆ ՄԱՄԻԿՈՆ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  <w:r w:rsidRPr="00D320D2">
              <w:rPr>
                <w:lang w:val="hy-AM"/>
              </w:rPr>
              <w:t>ՇԻՐՎԱՆՅԱՆ ԱՐՄԵՆ</w:t>
            </w:r>
          </w:p>
          <w:p w:rsidR="00CD7EE9" w:rsidRPr="00D320D2" w:rsidRDefault="00CD7EE9">
            <w:pPr>
              <w:pStyle w:val="NormalWeb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CD7EE9" w:rsidRDefault="00CD7EE9">
            <w:pPr>
              <w:pStyle w:val="NormalWeb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CD7EE9" w:rsidRDefault="00CD7EE9">
            <w:pPr>
              <w:pStyle w:val="NormalWeb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CD7EE9" w:rsidRDefault="00CD7EE9">
      <w:pPr>
        <w:pStyle w:val="NormalWeb"/>
        <w:spacing w:after="240" w:afterAutospacing="0"/>
        <w:jc w:val="center"/>
        <w:divId w:val="510028833"/>
      </w:pPr>
      <w:r>
        <w:rPr>
          <w:rStyle w:val="Strong"/>
          <w:sz w:val="27"/>
          <w:szCs w:val="27"/>
        </w:rPr>
        <w:lastRenderedPageBreak/>
        <w:t>ՀԱՄԱՅՆՔԻ ՂԵԿԱՎԱՐ՝</w:t>
      </w:r>
      <w:r>
        <w:rPr>
          <w:rStyle w:val="Strong"/>
          <w:rFonts w:ascii="Courier New" w:hAnsi="Courier New" w:cs="Courier New"/>
          <w:sz w:val="27"/>
          <w:szCs w:val="27"/>
        </w:rPr>
        <w:t>                          </w:t>
      </w:r>
      <w:r>
        <w:rPr>
          <w:rStyle w:val="Strong"/>
          <w:sz w:val="27"/>
          <w:szCs w:val="27"/>
        </w:rPr>
        <w:t>Դ</w:t>
      </w:r>
      <w:r w:rsidR="00D320D2">
        <w:rPr>
          <w:rStyle w:val="Strong"/>
          <w:rFonts w:ascii="Cambria Math" w:hAnsi="Cambria Math"/>
          <w:sz w:val="27"/>
          <w:szCs w:val="27"/>
          <w:lang w:val="hy-AM"/>
        </w:rPr>
        <w:t>․</w:t>
      </w:r>
      <w:r>
        <w:rPr>
          <w:rStyle w:val="Strong"/>
          <w:sz w:val="27"/>
          <w:szCs w:val="27"/>
        </w:rPr>
        <w:t xml:space="preserve"> ԽՈՒԴԱԹՅԱՆ</w:t>
      </w:r>
    </w:p>
    <w:p w:rsidR="00CD7EE9" w:rsidRDefault="00CD7EE9">
      <w:pPr>
        <w:pStyle w:val="NormalWeb"/>
        <w:divId w:val="510028833"/>
      </w:pPr>
      <w:r>
        <w:t xml:space="preserve">2023թ. </w:t>
      </w:r>
      <w:proofErr w:type="spellStart"/>
      <w:proofErr w:type="gramStart"/>
      <w:r>
        <w:t>մարտի</w:t>
      </w:r>
      <w:proofErr w:type="spellEnd"/>
      <w:r>
        <w:t xml:space="preserve"> </w:t>
      </w:r>
      <w:r>
        <w:rPr>
          <w:rStyle w:val="Strong"/>
          <w:rFonts w:ascii="Courier New" w:hAnsi="Courier New" w:cs="Courier New"/>
        </w:rPr>
        <w:t> </w:t>
      </w:r>
      <w:r>
        <w:t>31</w:t>
      </w:r>
      <w:proofErr w:type="gramEnd"/>
      <w:r>
        <w:rPr>
          <w:b/>
          <w:bCs/>
        </w:rPr>
        <w:br/>
      </w:r>
      <w:r>
        <w:t xml:space="preserve">ք. </w:t>
      </w:r>
      <w:proofErr w:type="spellStart"/>
      <w:r>
        <w:t>Արմավիր</w:t>
      </w:r>
      <w:proofErr w:type="spellEnd"/>
    </w:p>
    <w:sectPr w:rsidR="00CD7EE9" w:rsidSect="00D320D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7EE9"/>
    <w:rsid w:val="00CD7EE9"/>
    <w:rsid w:val="00D3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EE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7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2023-04-10T06:37:00Z</dcterms:created>
  <dcterms:modified xsi:type="dcterms:W3CDTF">2023-04-10T06:37:00Z</dcterms:modified>
</cp:coreProperties>
</file>