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2D7046">
        <w:trPr>
          <w:divId w:val="107481651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7046" w:rsidRDefault="002D704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3d01dba21a$bbdab7a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d01dba21a$bbdab7a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046" w:rsidRDefault="002D704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</w:rPr>
              <w:t> </w:t>
            </w:r>
            <w:r>
              <w:rPr>
                <w:rFonts w:ascii="GHEA Grapalat" w:eastAsia="Times New Roman" w:hAnsi="GHEA Grapalat" w:cs="GHEA Grapalat"/>
              </w:rPr>
              <w:t>Արմավիրի մարզ</w:t>
            </w:r>
            <w:r>
              <w:rPr>
                <w:rFonts w:ascii="GHEA Grapalat" w:eastAsia="Times New Roman" w:hAnsi="GHEA Grapalat"/>
              </w:rPr>
              <w:t xml:space="preserve">ի Արմավիր համայնք </w:t>
            </w:r>
            <w:r>
              <w:rPr>
                <w:rFonts w:ascii="GHEA Grapalat" w:eastAsia="Times New Roman" w:hAnsi="GHEA Grapalat"/>
              </w:rPr>
              <w:br/>
              <w:t>ՀՀ, Արմավիրի մարզ, ք.Արմավիր, (0237) 2-36-54, armavirmunicipality@gmail.com</w:t>
            </w:r>
          </w:p>
        </w:tc>
      </w:tr>
    </w:tbl>
    <w:p w:rsidR="002D7046" w:rsidRDefault="002D7046">
      <w:pPr>
        <w:pStyle w:val="NormalWeb"/>
        <w:jc w:val="center"/>
        <w:divId w:val="1074816513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28 ՄԱՐՏԻ 2025 թվականի N 041-Ն</w:t>
      </w:r>
    </w:p>
    <w:p w:rsidR="002D7046" w:rsidRDefault="002D7046">
      <w:pPr>
        <w:pStyle w:val="NormalWeb"/>
        <w:jc w:val="center"/>
        <w:divId w:val="1074816513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2024ԹՎԱԿԱՆԻ ԴԵԿՏԵՄԲԵՐԻ 27-Ի ԹԻՎ 155-Ն ՈՐՈՇՄԱՆ ՄԵՋ ՓՈՓՈԽՈՒԹՅՈՒՆՆԵՐ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color w:val="333333"/>
        </w:rPr>
        <w:t>Ղեկավարվելով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«Տեղական ինքնակառավարման մասին»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color w:val="333333"/>
        </w:rPr>
        <w:t>օրենքի 18-րդ հոդվածի 1-ին մասի 5-րդ կետով, «Նորմատիվ իրավական ակտերի 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օրենքի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33-րդ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և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34-րդ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հոդվածներով,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բյուջետային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համակարգի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օրենքի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13-րդ հոդվածի 5-րդ մասով,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29-րդ հոդվածով,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33-րդ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4-րդ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մասով`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rFonts w:ascii="Courier New" w:hAnsi="Courier New" w:cs="Courier New"/>
          <w:color w:val="333333"/>
        </w:rPr>
        <w:t>  </w:t>
      </w:r>
      <w:r>
        <w:rPr>
          <w:color w:val="333333"/>
          <w:lang w:val="hy-AM"/>
        </w:rPr>
        <w:t>ԱՐՄԱՎԻՐ</w:t>
      </w:r>
      <w:r>
        <w:rPr>
          <w:rFonts w:ascii="Courier New" w:hAnsi="Courier New" w:cs="Courier New"/>
          <w:color w:val="333333"/>
          <w:lang w:val="hy-AM"/>
        </w:rPr>
        <w:t>  </w:t>
      </w:r>
      <w:r>
        <w:rPr>
          <w:color w:val="333333"/>
          <w:lang w:val="hy-AM"/>
        </w:rPr>
        <w:t>ՀԱՄԱՅՆՔԻ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ԱՎԱԳԱՆԻՆ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ՈՐՈՇՈՒՄ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Է</w:t>
      </w:r>
    </w:p>
    <w:p w:rsidR="002D7046" w:rsidRDefault="002D7046">
      <w:pPr>
        <w:pStyle w:val="NormalWeb"/>
        <w:divId w:val="1074816513"/>
      </w:pPr>
      <w:r>
        <w:rPr>
          <w:color w:val="333333"/>
        </w:rPr>
        <w:t>1</w:t>
      </w:r>
      <w:r>
        <w:rPr>
          <w:rFonts w:ascii="Cambria Math" w:hAnsi="Cambria Math" w:cs="Cambria Math"/>
          <w:color w:val="333333"/>
        </w:rPr>
        <w:t>․</w:t>
      </w:r>
      <w:r>
        <w:rPr>
          <w:color w:val="333333"/>
        </w:rPr>
        <w:t>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մարզի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համայնքի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ավագանու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2024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թվականի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դեկտեմբերի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27-ի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«Հայաստանի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Հանրապետության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մարզի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Արմավիր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համայնքի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2025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թվականի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բյուջեն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հաստատելու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մասին»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թիվ 155-Ն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որոշման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մեջ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կատարել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հետևյալ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փոփոխությունները.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color w:val="333333"/>
        </w:rPr>
        <w:t>1)Բյուջեի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եկամտային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մասում`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color w:val="333333"/>
        </w:rPr>
        <w:t>ա.Բյուջետային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տող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1393`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«</w:t>
      </w:r>
      <w:r>
        <w:rPr>
          <w:color w:val="333333"/>
        </w:rPr>
        <w:t>Օրենքով և իրավական այլ ակտերով սահմանված` համայնքի բյուջեի մուտքագրման ենթակա այլ եկամուտներ 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եկամտատեսակն ավելացնել</w:t>
      </w:r>
      <w:r>
        <w:rPr>
          <w:rFonts w:ascii="Courier New" w:hAnsi="Courier New" w:cs="Courier New"/>
          <w:color w:val="333333"/>
        </w:rPr>
        <w:t>  </w:t>
      </w:r>
      <w:r>
        <w:rPr>
          <w:rFonts w:cs="GHEA Grapalat"/>
          <w:color w:val="333333"/>
        </w:rPr>
        <w:t xml:space="preserve">4284,0 </w:t>
      </w:r>
      <w:r>
        <w:rPr>
          <w:color w:val="333333"/>
        </w:rPr>
        <w:t>հազար դրամով՝ սահմանելով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4644,0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հազար դրամ.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2)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Բյուջեի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ծախսային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մասում</w:t>
      </w:r>
      <w:r>
        <w:rPr>
          <w:color w:val="333333"/>
        </w:rPr>
        <w:t>`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color w:val="333333"/>
        </w:rPr>
        <w:t>ա. 8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բաժին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2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խումբ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4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դաս`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«Այլ մշակութային կազմակերպություններ» ծրագրի ծախսերի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«Սուբսիդիաներ ոչ-ֆինանսական պետակական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(hամայնքային) կազմակերպություններին» 4511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հոդվածն ավելացնել 90,0 հազար դրամով,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color w:val="333333"/>
        </w:rPr>
        <w:lastRenderedPageBreak/>
        <w:t>բ. 9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բաժին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5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խումբ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դաս`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«Արտադպրոցական կրթություն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» ծրագրի ծախսերի</w:t>
      </w:r>
      <w:r>
        <w:rPr>
          <w:rFonts w:ascii="Courier New" w:hAnsi="Courier New" w:cs="Courier New"/>
          <w:color w:val="333333"/>
        </w:rPr>
        <w:t>  </w:t>
      </w:r>
      <w:r>
        <w:rPr>
          <w:color w:val="333333"/>
        </w:rPr>
        <w:t>«Սուբսիդիաներ ոչ-ֆինանսական պետական (hամայնքային) կազմակերպություններին» 4511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հոդվածն ավելացնել 624,7 հազար դրամով,«Ընթացիկ դրամաշնորհներ պետական և համայնքների ոչ առևտրային կազմակերպություններին» 4637 հոդվածն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ավելացնել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4284,0 </w:t>
      </w:r>
      <w:r>
        <w:rPr>
          <w:color w:val="333333"/>
        </w:rPr>
        <w:t>հազար դրամով,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color w:val="333333"/>
        </w:rPr>
        <w:t>գ.11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բաժին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1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խումբ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rFonts w:cs="GHEA Grapalat"/>
          <w:color w:val="333333"/>
          <w:sz w:val="21"/>
          <w:szCs w:val="21"/>
        </w:rPr>
        <w:t xml:space="preserve"> </w:t>
      </w:r>
      <w:r>
        <w:rPr>
          <w:color w:val="333333"/>
          <w:sz w:val="21"/>
          <w:szCs w:val="21"/>
        </w:rPr>
        <w:t>2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դաս</w:t>
      </w:r>
      <w:r>
        <w:rPr>
          <w:color w:val="333333"/>
        </w:rPr>
        <w:t>`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«ՀՀ համայնքների պահուստային ֆոնդ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</w:rPr>
        <w:t>» ծրագրի ծախսերի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sz w:val="21"/>
          <w:szCs w:val="21"/>
        </w:rPr>
        <w:t>«Պահուստային միջոցներ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 xml:space="preserve"> 4891 </w:t>
      </w:r>
      <w:r>
        <w:rPr>
          <w:color w:val="333333"/>
        </w:rPr>
        <w:t>հոդվածը պակասեցնել 714,7 հազար դրամով: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color w:val="333333"/>
        </w:rPr>
        <w:t>2.Փոփոխությունները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կատարել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համաձայն</w:t>
      </w:r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1,2,3,4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հավելվածների:</w:t>
      </w:r>
    </w:p>
    <w:p w:rsidR="002D7046" w:rsidRDefault="002D7046">
      <w:pPr>
        <w:pStyle w:val="NormalWeb"/>
        <w:spacing w:before="0" w:beforeAutospacing="0" w:after="150" w:afterAutospacing="0"/>
        <w:jc w:val="both"/>
        <w:divId w:val="1074816513"/>
        <w:rPr>
          <w:color w:val="333333"/>
          <w:sz w:val="21"/>
          <w:szCs w:val="21"/>
        </w:rPr>
      </w:pPr>
      <w:r>
        <w:rPr>
          <w:color w:val="333333"/>
        </w:rPr>
        <w:t>3.</w:t>
      </w:r>
      <w:r>
        <w:rPr>
          <w:color w:val="333333"/>
          <w:lang w:val="hy-AM"/>
        </w:rPr>
        <w:t>Որոշումն ուժի մեջ է մտնում պաշտոնական հրապարակմանը հաջորդող օրվանից:</w:t>
      </w:r>
      <w:r>
        <w:rPr>
          <w:rFonts w:ascii="Courier New" w:hAnsi="Courier New" w:cs="Courier New"/>
          <w:color w:val="333333"/>
          <w:lang w:val="hy-AM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2D7046">
        <w:trPr>
          <w:divId w:val="1074816513"/>
          <w:tblCellSpacing w:w="15" w:type="dxa"/>
          <w:jc w:val="center"/>
        </w:trPr>
        <w:tc>
          <w:tcPr>
            <w:tcW w:w="0" w:type="auto"/>
            <w:hideMark/>
          </w:tcPr>
          <w:p w:rsidR="002D7046" w:rsidRDefault="002D7046">
            <w:pPr>
              <w:pStyle w:val="NormalWeb"/>
            </w:pPr>
            <w:r>
              <w:t xml:space="preserve">Կողմ -18 </w:t>
            </w:r>
          </w:p>
          <w:p w:rsidR="002D7046" w:rsidRDefault="002D7046">
            <w:pPr>
              <w:pStyle w:val="NormalWeb"/>
            </w:pPr>
            <w:r>
              <w:t>ԱԲԳԱՐՅԱՆ ՀԱՅԿ</w:t>
            </w:r>
          </w:p>
          <w:p w:rsidR="002D7046" w:rsidRDefault="002D7046">
            <w:pPr>
              <w:pStyle w:val="NormalWeb"/>
            </w:pPr>
            <w:r>
              <w:t>ԱՐՈՅԱՆ ԱՐՏԱԿ</w:t>
            </w:r>
          </w:p>
          <w:p w:rsidR="002D7046" w:rsidRDefault="002D7046">
            <w:pPr>
              <w:pStyle w:val="NormalWeb"/>
            </w:pPr>
            <w:r>
              <w:t>ԲԱՐՍԵՂՅԱՆ ՀԱՅԿ</w:t>
            </w:r>
          </w:p>
          <w:p w:rsidR="002D7046" w:rsidRDefault="002D7046">
            <w:pPr>
              <w:pStyle w:val="NormalWeb"/>
            </w:pPr>
            <w:r>
              <w:t>ԳՐԻԳՈՐՅԱՆ ԹԱՄԱՐԱ</w:t>
            </w:r>
          </w:p>
          <w:p w:rsidR="002D7046" w:rsidRDefault="002D7046">
            <w:pPr>
              <w:pStyle w:val="NormalWeb"/>
            </w:pPr>
            <w:r>
              <w:t>ԳՐԻԳՈՐՅԱՆ ԼՈՒՍԻՆԵ</w:t>
            </w:r>
          </w:p>
          <w:p w:rsidR="002D7046" w:rsidRDefault="002D7046">
            <w:pPr>
              <w:pStyle w:val="NormalWeb"/>
            </w:pPr>
            <w:r>
              <w:t>ԴՈԼԻՆՅԱՆ ՀԱՅԿ</w:t>
            </w:r>
          </w:p>
          <w:p w:rsidR="002D7046" w:rsidRDefault="002D7046">
            <w:pPr>
              <w:pStyle w:val="NormalWeb"/>
            </w:pPr>
            <w:r>
              <w:t>ԻՍԿԱՆԴԱՐՅԱՆ ՆԱՐԻՆԵ</w:t>
            </w:r>
          </w:p>
          <w:p w:rsidR="002D7046" w:rsidRDefault="002D7046">
            <w:pPr>
              <w:pStyle w:val="NormalWeb"/>
            </w:pPr>
            <w:r>
              <w:t>ԿԱՐԱՊԵՏՅԱՆ ԱՐՇԱԿ</w:t>
            </w:r>
          </w:p>
          <w:p w:rsidR="002D7046" w:rsidRDefault="002D7046">
            <w:pPr>
              <w:pStyle w:val="NormalWeb"/>
            </w:pPr>
            <w:r>
              <w:t>ՀԱԿՈԲՅԱՆ ԱՐՄԵՆ</w:t>
            </w:r>
          </w:p>
          <w:p w:rsidR="002D7046" w:rsidRDefault="002D7046">
            <w:pPr>
              <w:pStyle w:val="NormalWeb"/>
            </w:pPr>
            <w:r>
              <w:t>ՄԱՏԻՆՅԱՆ ՍՈՒՍԱՆՆԱ</w:t>
            </w:r>
          </w:p>
          <w:p w:rsidR="002D7046" w:rsidRDefault="002D7046">
            <w:pPr>
              <w:pStyle w:val="NormalWeb"/>
            </w:pPr>
            <w:r>
              <w:t>ՄԱՐԳԱՐՅԱՆ ՀԱՐՈՒԹՅՈՒՆ</w:t>
            </w:r>
          </w:p>
          <w:p w:rsidR="002D7046" w:rsidRDefault="002D7046">
            <w:pPr>
              <w:pStyle w:val="NormalWeb"/>
            </w:pPr>
            <w:r>
              <w:t>ՄԵԼԵՔՅԱՆ ՀԱՅԿ</w:t>
            </w:r>
          </w:p>
          <w:p w:rsidR="002D7046" w:rsidRDefault="002D7046">
            <w:pPr>
              <w:pStyle w:val="NormalWeb"/>
            </w:pPr>
            <w:r>
              <w:t>ՄԿՐՏՉՅԱՆ ՀԵՐԻՔՆԱԶ</w:t>
            </w:r>
          </w:p>
          <w:p w:rsidR="002D7046" w:rsidRDefault="002D7046">
            <w:pPr>
              <w:pStyle w:val="NormalWeb"/>
            </w:pPr>
            <w:r>
              <w:t>ՄՆԱՑԱԿԱՆՅԱՆ ԱՍՏՂԻԿ</w:t>
            </w:r>
          </w:p>
          <w:p w:rsidR="002D7046" w:rsidRDefault="002D7046">
            <w:pPr>
              <w:pStyle w:val="NormalWeb"/>
            </w:pPr>
            <w:r>
              <w:t>ՆԱԶԱՐՅԱՆ ՍՏԵՓԱՆ</w:t>
            </w:r>
          </w:p>
          <w:p w:rsidR="002D7046" w:rsidRDefault="002D7046">
            <w:pPr>
              <w:pStyle w:val="NormalWeb"/>
            </w:pPr>
            <w:r>
              <w:t>ՇԱՀԻՆՅԱՆ ՄԱՄԻԿՈՆ</w:t>
            </w:r>
          </w:p>
          <w:p w:rsidR="002D7046" w:rsidRDefault="002D7046">
            <w:pPr>
              <w:pStyle w:val="NormalWeb"/>
            </w:pPr>
            <w:r>
              <w:t>ՇԻՐՎԱՆՅԱՆ ԱՐՄԵՆ</w:t>
            </w:r>
          </w:p>
          <w:p w:rsidR="002D7046" w:rsidRDefault="002D7046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2D7046" w:rsidRDefault="002D7046">
            <w:pPr>
              <w:pStyle w:val="NormalWeb"/>
            </w:pPr>
            <w:r>
              <w:t xml:space="preserve">Դեմ -0 </w:t>
            </w:r>
          </w:p>
        </w:tc>
        <w:tc>
          <w:tcPr>
            <w:tcW w:w="0" w:type="auto"/>
            <w:hideMark/>
          </w:tcPr>
          <w:p w:rsidR="002D7046" w:rsidRDefault="002D7046">
            <w:pPr>
              <w:pStyle w:val="NormalWeb"/>
            </w:pPr>
            <w:r>
              <w:t xml:space="preserve">Ձեռնպահ -0 </w:t>
            </w:r>
          </w:p>
        </w:tc>
      </w:tr>
    </w:tbl>
    <w:p w:rsidR="002D7046" w:rsidRDefault="002D7046">
      <w:pPr>
        <w:pStyle w:val="NormalWeb"/>
        <w:jc w:val="center"/>
        <w:divId w:val="1074816513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2D7046" w:rsidRDefault="002D7046">
      <w:pPr>
        <w:pStyle w:val="NormalWeb"/>
        <w:divId w:val="1074816513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2D7046" w:rsidRDefault="002D7046">
      <w:pPr>
        <w:pStyle w:val="NormalWeb"/>
        <w:divId w:val="1074816513"/>
      </w:pPr>
      <w:r>
        <w:br/>
        <w:t xml:space="preserve">2025թ. մարտի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28</w:t>
      </w:r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>ք. Արմավիր</w:t>
      </w:r>
    </w:p>
    <w:sectPr w:rsidR="002D7046" w:rsidSect="00BE6AD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D7046"/>
    <w:rsid w:val="002C765D"/>
    <w:rsid w:val="002D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04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0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2025-03-31T08:52:00Z</dcterms:created>
  <dcterms:modified xsi:type="dcterms:W3CDTF">2025-03-31T08:52:00Z</dcterms:modified>
</cp:coreProperties>
</file>