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11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Pr="00A02CCC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>
        <w:rPr>
          <w:rFonts w:ascii="GHEA Grapalat" w:hAnsi="GHEA Grapalat" w:cs="Sylfaen"/>
          <w:b/>
          <w:sz w:val="20"/>
          <w:szCs w:val="20"/>
          <w:lang w:val="hy-AM"/>
        </w:rPr>
        <w:t>1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:rsidR="002E7211" w:rsidRPr="00A02CCC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Արմավիր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:rsidR="002E7211" w:rsidRPr="00A02CCC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« --» --------------- -ի 2025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</w:p>
    <w:p w:rsidR="002E7211" w:rsidRPr="00A02CCC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>N -- -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>Լ որոշման</w:t>
      </w:r>
    </w:p>
    <w:p w:rsidR="002E7211" w:rsidRDefault="002E7211" w:rsidP="002E7211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E7211" w:rsidRPr="008A6875" w:rsidRDefault="002E7211" w:rsidP="002E7211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Կ Ա Ր Գ</w:t>
      </w:r>
    </w:p>
    <w:p w:rsidR="002E7211" w:rsidRPr="008A6875" w:rsidRDefault="003F055A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3F055A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ՀԱՅԱՍԱՏԱՆԻ ՀԱՆՐԱՊԵՏՈՒԹՅԱՆ ԱՐՄԱՎԻՐԻ ՄԱՐԶԻ ԱՐՄԱՎԻՐ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bookmarkStart w:id="0" w:name="_GoBack"/>
      <w:bookmarkEnd w:id="0"/>
      <w:r w:rsidR="002E7211"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ՀԱՄԱՅՆՔՈՒՄ ՀԱՆՐԱՅԻՆ ՀԱՎԱՔՆԵՐԻ ԱՆՑԿԱՑՄԱՆ ԻՐԱԶԵԿՈՒՄՆԵՐԻ</w:t>
      </w:r>
      <w:r w:rsidR="002E7211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="002E7211"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ԳՐԱՆՑԱՄԱՏՅԱՆԻ ՎԱՐՄԱՆ</w:t>
      </w:r>
    </w:p>
    <w:p w:rsidR="002E7211" w:rsidRPr="0083372C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8653F">
        <w:rPr>
          <w:rFonts w:ascii="GHEA Grapalat" w:eastAsiaTheme="minorHAnsi" w:hAnsi="GHEA Grapalat" w:cs="Sylfaen"/>
          <w:sz w:val="24"/>
          <w:szCs w:val="24"/>
          <w:lang w:val="hy-AM" w:eastAsia="en-US"/>
        </w:rPr>
        <w:t>1.</w:t>
      </w:r>
      <w:r w:rsidRPr="0048653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Սույն կարգով կարգավորվում են </w:t>
      </w:r>
      <w:r w:rsidRPr="0048653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Հայաստանի Հանրապետության Արմավիրի մարզի Արմավիր</w:t>
      </w:r>
      <w:r w:rsidRPr="0048653F">
        <w:rPr>
          <w:rFonts w:ascii="Verdana" w:hAnsi="Verdana"/>
          <w:color w:val="000000"/>
          <w:shd w:val="clear" w:color="auto" w:fill="FFFFFF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lang w:val="hy-AM"/>
        </w:rPr>
        <w:t>համայնքում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հանրային հավաքներ անցկացնելու իրազեկումների գրանցամատյանի </w:t>
      </w:r>
      <w:r w:rsidRPr="00CA63BC">
        <w:rPr>
          <w:rFonts w:ascii="GHEA Grapalat" w:hAnsi="GHEA Grapalat"/>
          <w:b/>
          <w:sz w:val="24"/>
          <w:szCs w:val="24"/>
          <w:lang w:val="hy-AM"/>
        </w:rPr>
        <w:t>(այսուհետ` գրանցամատյան)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վարման հետ կապված հարաբերությունները:</w:t>
      </w:r>
    </w:p>
    <w:p w:rsidR="002E7211" w:rsidRPr="00CA63BC" w:rsidRDefault="002E7211" w:rsidP="002E7211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Գրանցամատյանը  համայնքի վարչական տարածքում հավաքներ անցկացնելու վերաբերյալ «Հավաքների ազատության մասին» օրենքով սահմ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անված կարգով Արմավիր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ղեկավարին (այսուհետ` լիազոր մարմին) ներկայացրած գրանցված իրազեկումների վերաբերյալ և լիազոր մարմնի կամ նրա լիազորած անձի կողմից ձեռնարկված քայլերի մասին տեղեկությունների ամբողջականությունն է:</w:t>
      </w:r>
    </w:p>
    <w:p w:rsidR="002E7211" w:rsidRPr="00CA63BC" w:rsidRDefault="002E7211" w:rsidP="002E7211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3.Գրանցամատյանը խիստ հաշվառման հատուկ մատյան է, տպագրվում է մեկ օրինակից, վարվում է թղթային տարբերակով։ </w:t>
      </w:r>
    </w:p>
    <w:p w:rsidR="002E7211" w:rsidRPr="00CA63BC" w:rsidRDefault="002E7211" w:rsidP="002E7211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Գրանցամատյանի պահպանումը և վարման պարտականություններ իրականացվում է լիազոր մարմնի կողմից լիազորած անձի պատասխանատվությամբ և այն պետք է սահմանված լինի համապատասխան իրավական ակտով (որոշում, կարգադրություն)։</w:t>
      </w:r>
    </w:p>
    <w:p w:rsidR="002E7211" w:rsidRPr="00CA63BC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5.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Գրանցամատյանը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կարում,  էջերը հերթական համարակալմամբ համարակալում, վերջին էջում էջերի քանակը՝ տառերով և թվով, այն կազմելու օրը, ամիսը, տարին նշում և ստորագրությամբ և կնիքով վավերացնում է` համայնքի աշխատակազմի քարտուղարը:</w:t>
      </w:r>
    </w:p>
    <w:p w:rsidR="002E7211" w:rsidRPr="00CA63BC" w:rsidRDefault="002E7211" w:rsidP="002E7211">
      <w:pPr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6. Հանրային հավաքներ անցկացնելու մասին լիազոր մարմնին ներկայացված իրազեկումները անհապաղ գրանցվում են գրանցամատյանում` ըստ դրանք ստանալու հերթականության: Մուտքագրման համարը գրառվում է նաև ներկայացված իրազեկման փաստաթղթի վրա: Յուրաքանչյուր տարվա գրանցումների համարակալումը կատարվում են տարեսկզբից։ Յուրաքանչյուր օրացուցային տարվա համար համարակալումը սկսվում է 1-ից: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7. Գրանցամատյանը ըստ սյունակների լրացվում է հետևյալ ձևով՝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1) 1-ին սյունակում թվերով գրառվում է իրազեկման մուտքագրման հերթական համարը.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2) 2-րդ սյունակում գրառվում է հավաքի անցկացման մասին իրազեկումը լիազոր մարմնի աշխատակազմում մուտքագրելու օրը, ամիսը, տարեթիվը, ժամը.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3) 3-րդ սյունակում գրառվում է իրազեկման ներկայացման ձևը՝ գրավոր` անձամբ կամ փոստով.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4) 4-րդ սյունակում գրառվում է հավաքի կազմակերպչի (կազմակերպիչների) և ղեկավարի տվյալները՝ անձնագրի կամ անձը հաստատող այլ փաստաթղթի տվյալները, հեռախոսահամարները, փոստային և էլեկտրոնային հասցեները.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5) 5-րդ սյունակում գրառվում է հավաքի տեսակը՝ հավաք կամ երթ կամ հավաք և երթ.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6) 6-րդ սյունակում գրառվում է հավաքի վայրը.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7) 7-րդ սյունակում գրառվում է հավաքի, սկզբի և ավարտի մոտավոր ժամանակը.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8) 8-րդ սյունակում գրառվում է հավաքի նպատակը.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9) 9-րդ սյունակում գրառվում է մասնակիցների սպասվող թիվը. </w:t>
      </w:r>
    </w:p>
    <w:p w:rsidR="002E7211" w:rsidRPr="00CA63BC" w:rsidRDefault="002E7211" w:rsidP="002E7211">
      <w:pPr>
        <w:shd w:val="clear" w:color="auto" w:fill="FFFFFF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10) 10-րդ սյունակում գրառվում է երթի ուղին և ժամանակացույցը, եթե նախատեսված է երթի անցկացում, այլապես անհրաժեշտ է կատարել գծանշում.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11) 11-րդ սյունակում գրառվում են ՝ հավաքի անցկացման ժամանակ օգտագործվելիք առարկաների կամ տեխնիկական միջոցների (պաստառներ, ջահեր, բարձրախոսներ և այլն), կարգադրիչների նախատեսվող թվի, վարձակալությամբ տրված տարածքներում վարձակալի համաձայնության, իրավաբանական անձի կողմից հավաք կազմակերպվելու դեպքում՝ իրավաբանական անձի ղեկավար մարմնի կամ կառավարման մարմնի որոշման վերաբերյալ և այլ տեղեկությունները.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12) 12-րդ սյունակում գրառվում է ներկայացված իրազեկման պատճենը լիազոր մարմնի նստավայրում բոլորի համար մատչելի ու տեսանելի տեղում փակցնելու օրը, ամիսը, տարեթիվը, ժամը.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13) 13-րդ սյունակում գրառվում է ներկայացված իրազեկման պատճենը համայնքի համացանցային կայքէջում տեղադրելու օրը, ամիսը, տարեթիվը.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14) 14-րդ սյունակում գրառվում է 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15) 15-րդ սյունակում գրառվում է լիազոր մարմնի կողմից հավաքի անցկացման վերաբերյալ կարծիք ստանալու նպատակով ՀՀ կրթության, գիտության, մշակույթի և սպորտի նախարարությանը ուղարկված իրազեկման գրության համարը, օրը, ամիսը, տարեթիվը, ժամը, եթե նախատեսված է հավաքը անցկացնել պատմության և մշակույթի անշարժ հուշարձանների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, </w:t>
      </w:r>
      <w:r>
        <w:rPr>
          <w:rFonts w:ascii="GHEA Grapalat" w:hAnsi="GHEA Grapalat"/>
          <w:bCs/>
          <w:sz w:val="24"/>
          <w:szCs w:val="24"/>
          <w:lang w:val="hy-AM"/>
        </w:rPr>
        <w:t>թանգարանների ու գրադարանների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տարածքում կամ դրանց անմիջական հարևանությամբ նախատեսված վայրում, այլապես անհրաժեշտ է սյունակում կատարել գծանշում.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16) 16-րդ սյունակում գրառվում է հավաքի անցկացման վերաբերյալ ՀՀ ոստիկանությունից ստացված կարծիքը, գրության համարը, օրը, ամիսը, տարեթիվը, ժամը.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17) 17-րդ սյունակում գրառվում է հավաքի անցկացման վերաբերյալ ՀՀ կրթության, գիտության, մշակույթի և սպորտի նախարարությունից ստացված կարծիքը, գրության համարը, օրը, ամիսը, տարեթիվը, ժամը, եթե լիազոր մարմինը հավաքի անցկացման վերաբերյալ կարծիք ստանալու նպատակով դիմել է ՀՀ կրթության, գիտության, մշակույթի և սպորտի նախարարությանը, այլապես անհրաժեշտ է սյունակում կատարել գծանշում.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18) 18-րդ սյունակում գրառվում է լիազոր մարմնի կողմից իրազեկման քննարկման օրը, ամիսը, տարեթիվը.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19) 19-րդ սյունակում գրառվում է լիազոր մարմնի կողմից հավաքի անցկացման վերաբերյալ լսումներ անցկացնելու օրը, ամիսը, տարեթիվը.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20) 20-րդ սյունակում գրառվում է հավաք  անցկացնելու մասին լիազոր մարմնի կողմից իրազեկման վերաբերյալ ընդունված որոշման համարը, օրը, ամիսը, տարեթիվը, բովանդակությունը.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21) 21-րդ սյունակում գրառվում է լիազոր մարմնի կողմից իրազեկման վերաբերյալ ընդունված որոշման մասին հավաքի կազմակերպիչներին տեղեկացնելու օրը, ամիսը, տարեթիվը.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22) 22-րդ սյունակում գրառվում է լիազոր մարմնի կողմից իրազեկման վերաբերյալ ընդունված որոշումը հավաքի կազմակերպիչներին հանձնելու ձևը (պատվիրված փոստով` ստանալու մասին ծանուցմամբ կամ կազմակերպչին` առձեռն հանձնելու միջոցով), օրը, ամիսը, տարեթիվը.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23) 23-րդ սյունակում գրառվում է լիազոր մարմնի կողմից իրազեկման վերաբերյալ ընդունված որոշման մասին ՀՀ ոստիկանությանը տեղեկացնելու օրը, ամիսը, տարեթիվը, ժամը.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24) 24-րդ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25) 25-րդ սյունակում գրառվում է լիազոր մարմնի կողմից իրազեկման վերաբերյալ ընդունված որոշումը համայնքի համացանցային կայքէջում տեղադրելու օրը, ամիսը, տարեթիվը.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26) 26-րդ սյունակում գրառվում է այո կամ ոչ՝ լիազոր մարմնի կողմից իրազեկման վերաբերյալ ընդունված որոշումը դատական կարգով բողոքարկելու  մասին.</w:t>
      </w:r>
    </w:p>
    <w:p w:rsidR="002E7211" w:rsidRPr="00CA63BC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27) 27-րդ սյունակում գրառվում է դատարանի վճռի համարը, օրը, ամիսը, տարեթիվը, հակիրճ բովանդակությունը, եթե լիազոր մարմնի կողմից իրազեկման վերաբերյալ ընդունված որոշումը դատական կարգով բողոքարկվել է, այլապես անհրաժեշտ է սյունակում կատարել գծանշում։</w:t>
      </w:r>
    </w:p>
    <w:p w:rsidR="002E7211" w:rsidRPr="00F62C87" w:rsidRDefault="002E7211" w:rsidP="002E7211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2E7211" w:rsidRDefault="002E7211" w:rsidP="002E7211">
      <w:pPr>
        <w:tabs>
          <w:tab w:val="left" w:pos="8955"/>
        </w:tabs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Pr="007B49C9" w:rsidRDefault="002E7211" w:rsidP="002E7211">
      <w:pPr>
        <w:spacing w:after="0" w:line="240" w:lineRule="auto"/>
        <w:ind w:left="4956"/>
        <w:jc w:val="right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 w:rsidRPr="007B49C9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lastRenderedPageBreak/>
        <w:t>Օրինակելի ձև</w:t>
      </w:r>
    </w:p>
    <w:p w:rsidR="002E7211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Pr="00BB23AA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:rsidR="002E7211" w:rsidRPr="00BB23AA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Արմավիր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:rsidR="002E7211" w:rsidRPr="00BB23AA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>« --» --------------- -ի 202</w:t>
      </w:r>
      <w:r>
        <w:rPr>
          <w:rFonts w:ascii="GHEA Grapalat" w:hAnsi="GHEA Grapalat" w:cs="Sylfaen"/>
          <w:b/>
          <w:sz w:val="20"/>
          <w:szCs w:val="20"/>
          <w:lang w:val="hy-AM"/>
        </w:rPr>
        <w:t>-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</w:p>
    <w:p w:rsidR="002E7211" w:rsidRPr="00BB23AA" w:rsidRDefault="002E7211" w:rsidP="002E7211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>N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>-- -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Լ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որոշման</w:t>
      </w:r>
    </w:p>
    <w:p w:rsidR="002E7211" w:rsidRDefault="002E7211" w:rsidP="002E7211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2E7211" w:rsidRPr="004C13F4" w:rsidRDefault="002E7211" w:rsidP="002E7211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ԱՐՄԱՎԻՐ </w:t>
      </w: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ՀԱՄԱՅՆՔ</w:t>
      </w: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ՈՒՄ 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ՀԱՆՐԱՅԻՆ ՀԱՎԱՔՆԵՐ</w:t>
      </w:r>
      <w:r w:rsidRPr="00233A28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Ի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ՄԱՍԻՆ ԻՐԱԶԵԿՈՒՄՆԵՐԻ ԳՐԱՆՑԱՄԱՏՅԱՆԻ ՁԵՎ</w:t>
      </w: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E7211" w:rsidRPr="00482F58" w:rsidRDefault="002E7211" w:rsidP="002E7211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ՍԿ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ՍՎԱԾ Է՝        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:rsidR="002E7211" w:rsidRPr="00482F58" w:rsidRDefault="002E7211" w:rsidP="002E7211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2E7211" w:rsidRPr="00482F58" w:rsidRDefault="002E7211" w:rsidP="002E7211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ԱՎԱՐՏ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ՎԱԾ Է՝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ab/>
        <w:t xml:space="preserve">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:rsidR="002E7211" w:rsidRPr="00482F58" w:rsidRDefault="002E7211" w:rsidP="002E7211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2E7211" w:rsidRPr="00442005" w:rsidRDefault="002E7211" w:rsidP="002E7211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E7211" w:rsidRPr="00442005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E7211" w:rsidRPr="008224F4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E7211" w:rsidRPr="004C13F4" w:rsidRDefault="002E7211" w:rsidP="002E7211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  <w:sectPr w:rsidR="002E7211" w:rsidSect="009866BE">
          <w:pgSz w:w="11906" w:h="16838"/>
          <w:pgMar w:top="425" w:right="851" w:bottom="1134" w:left="425" w:header="709" w:footer="709" w:gutter="0"/>
          <w:cols w:space="708"/>
          <w:docGrid w:linePitch="360"/>
        </w:sectPr>
      </w:pPr>
    </w:p>
    <w:p w:rsidR="002E7211" w:rsidRPr="004C13F4" w:rsidRDefault="002E7211" w:rsidP="002E7211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5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701"/>
        <w:gridCol w:w="1134"/>
        <w:gridCol w:w="1134"/>
        <w:gridCol w:w="1559"/>
        <w:gridCol w:w="1134"/>
        <w:gridCol w:w="1276"/>
        <w:gridCol w:w="1559"/>
        <w:gridCol w:w="1559"/>
      </w:tblGrid>
      <w:tr w:rsidR="002E7211" w:rsidRPr="0048653F" w:rsidTr="002879A8">
        <w:trPr>
          <w:trHeight w:val="434"/>
        </w:trPr>
        <w:tc>
          <w:tcPr>
            <w:tcW w:w="14317" w:type="dxa"/>
            <w:gridSpan w:val="11"/>
          </w:tcPr>
          <w:p w:rsidR="002E7211" w:rsidRPr="007C62EC" w:rsidRDefault="002E7211" w:rsidP="002879A8">
            <w:pPr>
              <w:jc w:val="center"/>
              <w:rPr>
                <w:rFonts w:ascii="GHEA Grapalat" w:hAnsi="GHEA Grapalat"/>
                <w:b/>
                <w:strike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ն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երկայացված իրազեկման և հավաքի </w:t>
            </w:r>
            <w:r w:rsidRPr="007C62E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տեղեկություններ</w:t>
            </w:r>
          </w:p>
        </w:tc>
      </w:tr>
      <w:tr w:rsidR="002E7211" w:rsidRPr="004C13F4" w:rsidTr="002879A8">
        <w:tc>
          <w:tcPr>
            <w:tcW w:w="567" w:type="dxa"/>
          </w:tcPr>
          <w:p w:rsidR="002E7211" w:rsidRPr="007C62EC" w:rsidRDefault="002E7211" w:rsidP="002879A8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N</w:t>
            </w:r>
          </w:p>
          <w:p w:rsidR="002E7211" w:rsidRPr="008B6303" w:rsidRDefault="002E7211" w:rsidP="002879A8">
            <w:pPr>
              <w:ind w:right="-67" w:hanging="174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Հ/հ</w:t>
            </w:r>
          </w:p>
        </w:tc>
        <w:tc>
          <w:tcPr>
            <w:tcW w:w="1418" w:type="dxa"/>
          </w:tcPr>
          <w:p w:rsidR="002E7211" w:rsidRPr="00DD7250" w:rsidRDefault="002E7211" w:rsidP="002879A8">
            <w:pPr>
              <w:ind w:right="-56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անցկացման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մասին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իրազեկ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</w:t>
            </w:r>
          </w:p>
          <w:p w:rsidR="002E7211" w:rsidRPr="00DD7250" w:rsidRDefault="002E7211" w:rsidP="002879A8">
            <w:pPr>
              <w:ind w:left="-108" w:right="-56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լիազոր մարմնի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աշխատակազ-մում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մուտքագր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ելու օրը, ամիսը, տարեթիվը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,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ժամը</w:t>
            </w:r>
          </w:p>
        </w:tc>
        <w:tc>
          <w:tcPr>
            <w:tcW w:w="1276" w:type="dxa"/>
          </w:tcPr>
          <w:p w:rsidR="002E7211" w:rsidRDefault="002E7211" w:rsidP="002879A8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Իրազեկումը ներկայացնելու ձևը</w:t>
            </w:r>
          </w:p>
          <w:p w:rsidR="002E7211" w:rsidRPr="006D0208" w:rsidRDefault="002E7211" w:rsidP="002879A8">
            <w:pPr>
              <w:ind w:left="-108" w:right="-108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2E7211" w:rsidRPr="006D0208" w:rsidRDefault="002E7211" w:rsidP="002879A8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կազմակեր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(կազմակեր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պիչների)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և ղեկավարի տվյալները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2E7211" w:rsidRPr="006D0208" w:rsidRDefault="002E7211" w:rsidP="002879A8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տեսակը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2E7211" w:rsidRPr="008B6303" w:rsidRDefault="002E7211" w:rsidP="002879A8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վայրը</w:t>
            </w:r>
            <w:proofErr w:type="spellEnd"/>
          </w:p>
        </w:tc>
        <w:tc>
          <w:tcPr>
            <w:tcW w:w="1559" w:type="dxa"/>
          </w:tcPr>
          <w:p w:rsidR="002E7211" w:rsidRPr="008B6303" w:rsidRDefault="002E7211" w:rsidP="002879A8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սկզբի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ավարտի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մոտավոր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ժամանակը</w:t>
            </w:r>
            <w:proofErr w:type="spellEnd"/>
          </w:p>
        </w:tc>
        <w:tc>
          <w:tcPr>
            <w:tcW w:w="1134" w:type="dxa"/>
          </w:tcPr>
          <w:p w:rsidR="002E7211" w:rsidRPr="008B6303" w:rsidRDefault="002E7211" w:rsidP="002879A8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նպատակը</w:t>
            </w:r>
            <w:proofErr w:type="spellEnd"/>
          </w:p>
        </w:tc>
        <w:tc>
          <w:tcPr>
            <w:tcW w:w="1276" w:type="dxa"/>
          </w:tcPr>
          <w:p w:rsidR="002E7211" w:rsidRPr="008B6303" w:rsidRDefault="002E7211" w:rsidP="002879A8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Մասնակիցների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սպասվող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թիվը</w:t>
            </w:r>
            <w:proofErr w:type="spellEnd"/>
          </w:p>
        </w:tc>
        <w:tc>
          <w:tcPr>
            <w:tcW w:w="1559" w:type="dxa"/>
          </w:tcPr>
          <w:p w:rsidR="002E7211" w:rsidRPr="008B6303" w:rsidRDefault="002E7211" w:rsidP="002879A8">
            <w:pPr>
              <w:ind w:right="-108"/>
              <w:jc w:val="center"/>
              <w:rPr>
                <w:rFonts w:ascii="GHEA Grapalat" w:hAnsi="GHEA Grapalat"/>
                <w:b/>
                <w:strike/>
                <w:sz w:val="18"/>
                <w:szCs w:val="18"/>
              </w:rPr>
            </w:pP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Երթի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ուղին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ժամանակացույցը</w:t>
            </w:r>
            <w:proofErr w:type="spellEnd"/>
          </w:p>
        </w:tc>
        <w:tc>
          <w:tcPr>
            <w:tcW w:w="1559" w:type="dxa"/>
          </w:tcPr>
          <w:p w:rsidR="002E7211" w:rsidRPr="00A34A66" w:rsidRDefault="002E7211" w:rsidP="002879A8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Լրացո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ւ</w:t>
            </w:r>
            <w:proofErr w:type="spellStart"/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ցիչ</w:t>
            </w:r>
            <w:proofErr w:type="spellEnd"/>
          </w:p>
          <w:p w:rsidR="002E7211" w:rsidRPr="00B93A22" w:rsidRDefault="002E7211" w:rsidP="002879A8">
            <w:pPr>
              <w:ind w:right="-175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</w:t>
            </w:r>
            <w:proofErr w:type="spellStart"/>
            <w:r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եղե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proofErr w:type="spellStart"/>
            <w:r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ություններ</w:t>
            </w:r>
            <w:proofErr w:type="spellEnd"/>
          </w:p>
        </w:tc>
      </w:tr>
      <w:tr w:rsidR="002E7211" w:rsidRPr="004C13F4" w:rsidTr="002879A8">
        <w:tc>
          <w:tcPr>
            <w:tcW w:w="567" w:type="dxa"/>
          </w:tcPr>
          <w:p w:rsidR="002E7211" w:rsidRPr="00870C00" w:rsidRDefault="002E7211" w:rsidP="002879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2E7211" w:rsidRPr="00870C00" w:rsidRDefault="002E7211" w:rsidP="002879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276" w:type="dxa"/>
          </w:tcPr>
          <w:p w:rsidR="002E7211" w:rsidRPr="00870C00" w:rsidRDefault="002E7211" w:rsidP="002879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1701" w:type="dxa"/>
          </w:tcPr>
          <w:p w:rsidR="002E7211" w:rsidRPr="00870C00" w:rsidRDefault="002E7211" w:rsidP="002879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134" w:type="dxa"/>
          </w:tcPr>
          <w:p w:rsidR="002E7211" w:rsidRPr="00870C00" w:rsidRDefault="002E7211" w:rsidP="002879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134" w:type="dxa"/>
          </w:tcPr>
          <w:p w:rsidR="002E7211" w:rsidRPr="00870C00" w:rsidRDefault="002E7211" w:rsidP="002879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1559" w:type="dxa"/>
          </w:tcPr>
          <w:p w:rsidR="002E7211" w:rsidRPr="00870C00" w:rsidRDefault="002E7211" w:rsidP="002879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134" w:type="dxa"/>
          </w:tcPr>
          <w:p w:rsidR="002E7211" w:rsidRPr="00870C00" w:rsidRDefault="002E7211" w:rsidP="002879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276" w:type="dxa"/>
          </w:tcPr>
          <w:p w:rsidR="002E7211" w:rsidRPr="00870C00" w:rsidRDefault="002E7211" w:rsidP="002879A8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559" w:type="dxa"/>
          </w:tcPr>
          <w:p w:rsidR="002E7211" w:rsidRPr="00870C00" w:rsidRDefault="002E7211" w:rsidP="002879A8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1559" w:type="dxa"/>
          </w:tcPr>
          <w:p w:rsidR="002E7211" w:rsidRPr="00870C00" w:rsidRDefault="002E7211" w:rsidP="002879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2E7211" w:rsidRPr="004C13F4" w:rsidTr="002879A8">
        <w:tc>
          <w:tcPr>
            <w:tcW w:w="567" w:type="dxa"/>
          </w:tcPr>
          <w:p w:rsidR="002E7211" w:rsidRPr="00DD5CA4" w:rsidRDefault="002E7211" w:rsidP="002879A8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418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</w:tr>
      <w:tr w:rsidR="002E7211" w:rsidRPr="004C13F4" w:rsidTr="002879A8">
        <w:tc>
          <w:tcPr>
            <w:tcW w:w="567" w:type="dxa"/>
          </w:tcPr>
          <w:p w:rsidR="002E7211" w:rsidRPr="00DD5CA4" w:rsidRDefault="002E7211" w:rsidP="002879A8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418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</w:tr>
      <w:tr w:rsidR="002E7211" w:rsidRPr="004C13F4" w:rsidTr="002879A8">
        <w:tc>
          <w:tcPr>
            <w:tcW w:w="567" w:type="dxa"/>
          </w:tcPr>
          <w:p w:rsidR="002E7211" w:rsidRPr="00DD5CA4" w:rsidRDefault="002E7211" w:rsidP="002879A8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418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</w:tr>
      <w:tr w:rsidR="002E7211" w:rsidRPr="004C13F4" w:rsidTr="002879A8">
        <w:tc>
          <w:tcPr>
            <w:tcW w:w="567" w:type="dxa"/>
          </w:tcPr>
          <w:p w:rsidR="002E7211" w:rsidRPr="00DD5CA4" w:rsidRDefault="002E7211" w:rsidP="002879A8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418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2E7211" w:rsidRDefault="002E7211" w:rsidP="002E7211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5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127"/>
        <w:gridCol w:w="2126"/>
        <w:gridCol w:w="1701"/>
        <w:gridCol w:w="2126"/>
        <w:gridCol w:w="1418"/>
        <w:gridCol w:w="1984"/>
      </w:tblGrid>
      <w:tr w:rsidR="002E7211" w:rsidRPr="0048653F" w:rsidTr="002879A8">
        <w:trPr>
          <w:trHeight w:val="776"/>
        </w:trPr>
        <w:tc>
          <w:tcPr>
            <w:tcW w:w="14317" w:type="dxa"/>
            <w:gridSpan w:val="8"/>
          </w:tcPr>
          <w:p w:rsidR="002E7211" w:rsidRDefault="002E7211" w:rsidP="002879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անցկացման մասին հանրությանը տեղեկացնելու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և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պետական մարմիններից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հավաքի </w:t>
            </w:r>
            <w:r w:rsidRPr="004F0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ստացված կարծիքների մասին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2E7211" w:rsidRPr="0048653F" w:rsidTr="002879A8">
        <w:tc>
          <w:tcPr>
            <w:tcW w:w="1276" w:type="dxa"/>
          </w:tcPr>
          <w:p w:rsidR="002E7211" w:rsidRDefault="002E7211" w:rsidP="002879A8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լիազոր մարմնի նստավայրում բոլորի համար մատչելի ու տեսանելի տեղում փակցնելու օրը, ամիսը, տարեթիվը, ժամը</w:t>
            </w:r>
          </w:p>
        </w:tc>
        <w:tc>
          <w:tcPr>
            <w:tcW w:w="1559" w:type="dxa"/>
          </w:tcPr>
          <w:p w:rsidR="002E7211" w:rsidRPr="00D3747E" w:rsidRDefault="002E7211" w:rsidP="002879A8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համայնքի համացանցային կայքէջում տեղադրելու օրը, ամիսը, տարեթիվը</w:t>
            </w:r>
          </w:p>
        </w:tc>
        <w:tc>
          <w:tcPr>
            <w:tcW w:w="2127" w:type="dxa"/>
          </w:tcPr>
          <w:p w:rsidR="002E7211" w:rsidRPr="00560F46" w:rsidRDefault="002E7211" w:rsidP="002879A8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արծիք ստանալու նպատակով ՀՀ ոստիկանությանը ուղարկված իրազեկման գրության համարը, օրը, ամիսը, տարեթիվը, ժամը</w:t>
            </w:r>
          </w:p>
        </w:tc>
        <w:tc>
          <w:tcPr>
            <w:tcW w:w="2126" w:type="dxa"/>
          </w:tcPr>
          <w:p w:rsidR="002E7211" w:rsidRPr="00560F46" w:rsidRDefault="002E7211" w:rsidP="002879A8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արծիք ստանալու նպատակով ՀՀ կրթության, գիտության, մշակույթի և սպորտի նախարարությանը ուղարկված իրազեկման գրության համարը, օրը, ամիսը, տարեթիվը, ժամը</w:t>
            </w:r>
          </w:p>
        </w:tc>
        <w:tc>
          <w:tcPr>
            <w:tcW w:w="1701" w:type="dxa"/>
          </w:tcPr>
          <w:p w:rsidR="002E7211" w:rsidRPr="00223772" w:rsidRDefault="002E7211" w:rsidP="002879A8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 ՀՀ ոստիկանությունից ստացված կարծիք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2126" w:type="dxa"/>
          </w:tcPr>
          <w:p w:rsidR="002E7211" w:rsidRPr="00223772" w:rsidRDefault="002E7211" w:rsidP="002879A8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Հավաքի անցկացման վերաբերյալ ՀՀ կրթության, գիտության, մշակույթի և սպորտի նախարարությունից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ստացված կարծիքը,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1418" w:type="dxa"/>
          </w:tcPr>
          <w:p w:rsidR="002E7211" w:rsidRDefault="002E7211" w:rsidP="002879A8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քննարկման օրը, ամիսը, տարեթիվը</w:t>
            </w:r>
          </w:p>
        </w:tc>
        <w:tc>
          <w:tcPr>
            <w:tcW w:w="1984" w:type="dxa"/>
          </w:tcPr>
          <w:p w:rsidR="002E7211" w:rsidRPr="008B12F7" w:rsidRDefault="002E7211" w:rsidP="002879A8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</w:t>
            </w:r>
            <w:r w:rsidRPr="00FE506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լսումներ անցկացնելու</w:t>
            </w: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օրը, ամիսը, տարեթիվը</w:t>
            </w:r>
          </w:p>
        </w:tc>
      </w:tr>
      <w:tr w:rsidR="002E7211" w:rsidRPr="004C13F4" w:rsidTr="002879A8">
        <w:tc>
          <w:tcPr>
            <w:tcW w:w="1276" w:type="dxa"/>
          </w:tcPr>
          <w:p w:rsidR="002E7211" w:rsidRPr="009D38CB" w:rsidRDefault="002E7211" w:rsidP="002879A8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2</w:t>
            </w:r>
          </w:p>
        </w:tc>
        <w:tc>
          <w:tcPr>
            <w:tcW w:w="1559" w:type="dxa"/>
          </w:tcPr>
          <w:p w:rsidR="002E7211" w:rsidRPr="009D38CB" w:rsidRDefault="002E7211" w:rsidP="002879A8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13</w:t>
            </w:r>
          </w:p>
        </w:tc>
        <w:tc>
          <w:tcPr>
            <w:tcW w:w="2127" w:type="dxa"/>
          </w:tcPr>
          <w:p w:rsidR="002E7211" w:rsidRPr="00220492" w:rsidRDefault="002E7211" w:rsidP="002879A8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14</w:t>
            </w:r>
          </w:p>
        </w:tc>
        <w:tc>
          <w:tcPr>
            <w:tcW w:w="2126" w:type="dxa"/>
          </w:tcPr>
          <w:p w:rsidR="002E7211" w:rsidRPr="009D38CB" w:rsidRDefault="002E7211" w:rsidP="002879A8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5</w:t>
            </w:r>
          </w:p>
        </w:tc>
        <w:tc>
          <w:tcPr>
            <w:tcW w:w="1701" w:type="dxa"/>
          </w:tcPr>
          <w:p w:rsidR="002E7211" w:rsidRPr="00D64CA0" w:rsidRDefault="002E7211" w:rsidP="002879A8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6</w:t>
            </w:r>
          </w:p>
        </w:tc>
        <w:tc>
          <w:tcPr>
            <w:tcW w:w="2126" w:type="dxa"/>
          </w:tcPr>
          <w:p w:rsidR="002E7211" w:rsidRPr="009D38CB" w:rsidRDefault="002E7211" w:rsidP="002879A8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7</w:t>
            </w:r>
          </w:p>
        </w:tc>
        <w:tc>
          <w:tcPr>
            <w:tcW w:w="1418" w:type="dxa"/>
          </w:tcPr>
          <w:p w:rsidR="002E7211" w:rsidRPr="00220492" w:rsidRDefault="002E7211" w:rsidP="002879A8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en-US"/>
              </w:rPr>
            </w:pPr>
            <w:r w:rsidRPr="00FE5066">
              <w:rPr>
                <w:rFonts w:ascii="GHEA Grapalat" w:hAnsi="GHEA Grapalat"/>
                <w:b/>
                <w:sz w:val="21"/>
                <w:szCs w:val="21"/>
                <w:lang w:val="hy-AM"/>
              </w:rPr>
              <w:t>18</w:t>
            </w:r>
          </w:p>
        </w:tc>
        <w:tc>
          <w:tcPr>
            <w:tcW w:w="1984" w:type="dxa"/>
          </w:tcPr>
          <w:p w:rsidR="002E7211" w:rsidRPr="00397789" w:rsidRDefault="002E7211" w:rsidP="002879A8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19</w:t>
            </w:r>
          </w:p>
        </w:tc>
      </w:tr>
      <w:tr w:rsidR="002E7211" w:rsidRPr="004C13F4" w:rsidTr="002879A8">
        <w:tc>
          <w:tcPr>
            <w:tcW w:w="1276" w:type="dxa"/>
          </w:tcPr>
          <w:p w:rsidR="002E7211" w:rsidRPr="00DD5CA4" w:rsidRDefault="002E7211" w:rsidP="002879A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</w:tr>
      <w:tr w:rsidR="002E7211" w:rsidRPr="004C13F4" w:rsidTr="002879A8">
        <w:tc>
          <w:tcPr>
            <w:tcW w:w="1276" w:type="dxa"/>
          </w:tcPr>
          <w:p w:rsidR="002E7211" w:rsidRPr="00DD5CA4" w:rsidRDefault="002E7211" w:rsidP="002879A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</w:tr>
      <w:tr w:rsidR="002E7211" w:rsidRPr="004C13F4" w:rsidTr="002879A8">
        <w:tc>
          <w:tcPr>
            <w:tcW w:w="1276" w:type="dxa"/>
          </w:tcPr>
          <w:p w:rsidR="002E7211" w:rsidRPr="00DD5CA4" w:rsidRDefault="002E7211" w:rsidP="002879A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</w:tr>
      <w:tr w:rsidR="002E7211" w:rsidRPr="004C13F4" w:rsidTr="002879A8">
        <w:tc>
          <w:tcPr>
            <w:tcW w:w="1276" w:type="dxa"/>
          </w:tcPr>
          <w:p w:rsidR="002E7211" w:rsidRPr="00DD5CA4" w:rsidRDefault="002E7211" w:rsidP="002879A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</w:tr>
      <w:tr w:rsidR="002E7211" w:rsidRPr="004C13F4" w:rsidTr="002879A8">
        <w:tc>
          <w:tcPr>
            <w:tcW w:w="1276" w:type="dxa"/>
          </w:tcPr>
          <w:p w:rsidR="002E7211" w:rsidRPr="00DD5CA4" w:rsidRDefault="002E7211" w:rsidP="002879A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2E7211" w:rsidRDefault="002E7211" w:rsidP="002E7211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tbl>
      <w:tblPr>
        <w:tblStyle w:val="a5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701"/>
        <w:gridCol w:w="2126"/>
        <w:gridCol w:w="2127"/>
        <w:gridCol w:w="1701"/>
        <w:gridCol w:w="1984"/>
      </w:tblGrid>
      <w:tr w:rsidR="002E7211" w:rsidRPr="0048653F" w:rsidTr="002879A8">
        <w:trPr>
          <w:trHeight w:val="776"/>
        </w:trPr>
        <w:tc>
          <w:tcPr>
            <w:tcW w:w="14317" w:type="dxa"/>
            <w:gridSpan w:val="8"/>
          </w:tcPr>
          <w:p w:rsidR="002E7211" w:rsidRDefault="002E7211" w:rsidP="002879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Հավաք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անցկացնելու </w:t>
            </w:r>
            <w:r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մասին լիազոր մարմնի կողմից իրազեկման վերաբերյալ ընդունված որոշման վերաբերյալ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2E7211" w:rsidRPr="0048653F" w:rsidTr="002879A8">
        <w:tc>
          <w:tcPr>
            <w:tcW w:w="1560" w:type="dxa"/>
          </w:tcPr>
          <w:p w:rsidR="002E7211" w:rsidRDefault="002E7211" w:rsidP="002879A8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 անցկացնելու մասին լիազոր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համարը,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օրը, ամիսը, տարեթիվը,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բովանդակությունը</w:t>
            </w:r>
          </w:p>
        </w:tc>
        <w:tc>
          <w:tcPr>
            <w:tcW w:w="1701" w:type="dxa"/>
          </w:tcPr>
          <w:p w:rsidR="002E7211" w:rsidRPr="00D3747E" w:rsidRDefault="002E7211" w:rsidP="002879A8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հավաքի կազմակերպիչներին տեղեկացնելու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417" w:type="dxa"/>
          </w:tcPr>
          <w:p w:rsidR="002E7211" w:rsidRPr="00D3747E" w:rsidRDefault="002E7211" w:rsidP="002879A8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 հավաքի կազմակերպիչներին հանձնելու ձևը,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701" w:type="dxa"/>
          </w:tcPr>
          <w:p w:rsidR="002E7211" w:rsidRPr="00395EC4" w:rsidRDefault="002E7211" w:rsidP="002879A8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ՀՀ ոստիկանությանը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տեղեկացնելու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 ժամը</w:t>
            </w:r>
          </w:p>
        </w:tc>
        <w:tc>
          <w:tcPr>
            <w:tcW w:w="2126" w:type="dxa"/>
          </w:tcPr>
          <w:p w:rsidR="002E7211" w:rsidRPr="00560F46" w:rsidRDefault="002E7211" w:rsidP="002879A8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ման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գրությունը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նստավայրում բոլորի համար մատչելի ու տեսանելի տեղում փակցնելու օրը, ամիսը, տարեթիվը</w:t>
            </w:r>
          </w:p>
        </w:tc>
        <w:tc>
          <w:tcPr>
            <w:tcW w:w="2127" w:type="dxa"/>
          </w:tcPr>
          <w:p w:rsidR="002E7211" w:rsidRDefault="002E7211" w:rsidP="002879A8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E7B5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համայնքի համացանցային կայքէջում տեղադրելու օրը, ամիսը, տարեթիվը</w:t>
            </w:r>
          </w:p>
          <w:p w:rsidR="002E7211" w:rsidRPr="00395EC4" w:rsidRDefault="002E7211" w:rsidP="002879A8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</w:p>
        </w:tc>
        <w:tc>
          <w:tcPr>
            <w:tcW w:w="1701" w:type="dxa"/>
          </w:tcPr>
          <w:p w:rsidR="002E7211" w:rsidRDefault="002E7211" w:rsidP="002879A8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բողոքարկվե</w:t>
            </w:r>
            <w:r w:rsidRPr="000D2BC0">
              <w:rPr>
                <w:rStyle w:val="a4"/>
                <w:rFonts w:ascii="GHEA Grapalat" w:hAnsi="GHEA Grapalat" w:cs="Arial"/>
                <w:b/>
                <w:bCs/>
                <w:color w:val="76A900"/>
                <w:shd w:val="clear" w:color="auto" w:fill="FFFFFF"/>
                <w:lang w:val="hy-AM"/>
              </w:rPr>
              <w:t>՞</w:t>
            </w:r>
            <w:r w:rsidRP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է դատական կարգով </w:t>
            </w:r>
          </w:p>
        </w:tc>
        <w:tc>
          <w:tcPr>
            <w:tcW w:w="1984" w:type="dxa"/>
          </w:tcPr>
          <w:p w:rsidR="002E7211" w:rsidRPr="00C95280" w:rsidRDefault="002E7211" w:rsidP="002879A8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ատարանի վճռի համարը,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հակիրճ բովանդակությունը</w:t>
            </w:r>
          </w:p>
        </w:tc>
      </w:tr>
      <w:tr w:rsidR="002E7211" w:rsidRPr="004C13F4" w:rsidTr="002879A8">
        <w:tc>
          <w:tcPr>
            <w:tcW w:w="1560" w:type="dxa"/>
          </w:tcPr>
          <w:p w:rsidR="002E7211" w:rsidRPr="009D38CB" w:rsidRDefault="002E7211" w:rsidP="002879A8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20</w:t>
            </w:r>
          </w:p>
        </w:tc>
        <w:tc>
          <w:tcPr>
            <w:tcW w:w="1701" w:type="dxa"/>
          </w:tcPr>
          <w:p w:rsidR="002E7211" w:rsidRPr="009D38CB" w:rsidRDefault="002E7211" w:rsidP="002879A8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21</w:t>
            </w:r>
          </w:p>
        </w:tc>
        <w:tc>
          <w:tcPr>
            <w:tcW w:w="1417" w:type="dxa"/>
          </w:tcPr>
          <w:p w:rsidR="002E7211" w:rsidRPr="009D38CB" w:rsidRDefault="002E7211" w:rsidP="002879A8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22</w:t>
            </w:r>
          </w:p>
        </w:tc>
        <w:tc>
          <w:tcPr>
            <w:tcW w:w="1701" w:type="dxa"/>
          </w:tcPr>
          <w:p w:rsidR="002E7211" w:rsidRPr="009D38CB" w:rsidRDefault="002E7211" w:rsidP="002879A8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23</w:t>
            </w:r>
          </w:p>
        </w:tc>
        <w:tc>
          <w:tcPr>
            <w:tcW w:w="2126" w:type="dxa"/>
          </w:tcPr>
          <w:p w:rsidR="002E7211" w:rsidRPr="009D38CB" w:rsidRDefault="002E7211" w:rsidP="002879A8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24</w:t>
            </w:r>
          </w:p>
        </w:tc>
        <w:tc>
          <w:tcPr>
            <w:tcW w:w="2127" w:type="dxa"/>
          </w:tcPr>
          <w:p w:rsidR="002E7211" w:rsidRPr="009D38CB" w:rsidRDefault="002E7211" w:rsidP="002879A8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25</w:t>
            </w:r>
          </w:p>
        </w:tc>
        <w:tc>
          <w:tcPr>
            <w:tcW w:w="1701" w:type="dxa"/>
          </w:tcPr>
          <w:p w:rsidR="002E7211" w:rsidRDefault="002E7211" w:rsidP="002879A8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26</w:t>
            </w:r>
          </w:p>
        </w:tc>
        <w:tc>
          <w:tcPr>
            <w:tcW w:w="1984" w:type="dxa"/>
          </w:tcPr>
          <w:p w:rsidR="002E7211" w:rsidRDefault="002E7211" w:rsidP="002879A8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27</w:t>
            </w:r>
          </w:p>
        </w:tc>
      </w:tr>
      <w:tr w:rsidR="002E7211" w:rsidRPr="004C13F4" w:rsidTr="002879A8">
        <w:tc>
          <w:tcPr>
            <w:tcW w:w="1560" w:type="dxa"/>
          </w:tcPr>
          <w:p w:rsidR="002E7211" w:rsidRPr="00DD5CA4" w:rsidRDefault="002E7211" w:rsidP="002879A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</w:tr>
      <w:tr w:rsidR="002E7211" w:rsidRPr="004C13F4" w:rsidTr="002879A8">
        <w:tc>
          <w:tcPr>
            <w:tcW w:w="1560" w:type="dxa"/>
          </w:tcPr>
          <w:p w:rsidR="002E7211" w:rsidRPr="00DD5CA4" w:rsidRDefault="002E7211" w:rsidP="002879A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</w:tr>
      <w:tr w:rsidR="002E7211" w:rsidRPr="004C13F4" w:rsidTr="002879A8">
        <w:tc>
          <w:tcPr>
            <w:tcW w:w="1560" w:type="dxa"/>
          </w:tcPr>
          <w:p w:rsidR="002E7211" w:rsidRPr="00DD5CA4" w:rsidRDefault="002E7211" w:rsidP="002879A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</w:tr>
      <w:tr w:rsidR="002E7211" w:rsidRPr="004C13F4" w:rsidTr="002879A8">
        <w:tc>
          <w:tcPr>
            <w:tcW w:w="1560" w:type="dxa"/>
          </w:tcPr>
          <w:p w:rsidR="002E7211" w:rsidRPr="00DD5CA4" w:rsidRDefault="002E7211" w:rsidP="002879A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</w:tr>
      <w:tr w:rsidR="002E7211" w:rsidRPr="004C13F4" w:rsidTr="002879A8">
        <w:tc>
          <w:tcPr>
            <w:tcW w:w="1560" w:type="dxa"/>
          </w:tcPr>
          <w:p w:rsidR="002E7211" w:rsidRPr="00DD5CA4" w:rsidRDefault="002E7211" w:rsidP="002879A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2E7211" w:rsidRPr="004C13F4" w:rsidRDefault="002E7211" w:rsidP="002879A8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2E7211" w:rsidRDefault="002E7211" w:rsidP="002E7211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Default="002E7211" w:rsidP="002E7211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  <w:sectPr w:rsidR="002E7211" w:rsidSect="00220492">
          <w:pgSz w:w="16838" w:h="11906" w:orient="landscape"/>
          <w:pgMar w:top="425" w:right="1387" w:bottom="851" w:left="1134" w:header="709" w:footer="709" w:gutter="0"/>
          <w:cols w:space="708"/>
          <w:docGrid w:linePitch="360"/>
        </w:sectPr>
      </w:pPr>
    </w:p>
    <w:p w:rsidR="002E7211" w:rsidRDefault="002E7211" w:rsidP="002E7211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</w:pP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:rsidR="002E7211" w:rsidRPr="004C13F4" w:rsidRDefault="002E7211" w:rsidP="002E7211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2E7211" w:rsidRPr="002866B2" w:rsidRDefault="002E7211" w:rsidP="002E7211">
      <w:pPr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2E7211" w:rsidRPr="00482F58" w:rsidRDefault="002E7211" w:rsidP="002E7211">
      <w:pPr>
        <w:autoSpaceDE w:val="0"/>
        <w:autoSpaceDN w:val="0"/>
        <w:adjustRightInd w:val="0"/>
        <w:spacing w:after="0" w:line="240" w:lineRule="auto"/>
        <w:ind w:left="567"/>
        <w:rPr>
          <w:rFonts w:ascii="Times Armenian" w:hAnsi="Times Armenian" w:cs="TimesArmenianPSMT"/>
          <w:sz w:val="18"/>
          <w:szCs w:val="18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Գրանցամատյանը կարված է, բաղկացած է՝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էջից։</w:t>
      </w:r>
    </w:p>
    <w:p w:rsidR="002E7211" w:rsidRPr="00482F58" w:rsidRDefault="002E7211" w:rsidP="002E7211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r w:rsidRPr="00482F58">
        <w:rPr>
          <w:rFonts w:cs="TimesArmenianPSMT"/>
          <w:sz w:val="18"/>
          <w:szCs w:val="18"/>
          <w:lang w:val="hy-AM"/>
        </w:rPr>
        <w:t xml:space="preserve">                                                                                                </w:t>
      </w:r>
      <w:r>
        <w:rPr>
          <w:rFonts w:cs="TimesArmenianPSMT"/>
          <w:sz w:val="18"/>
          <w:szCs w:val="18"/>
          <w:lang w:val="hy-AM"/>
        </w:rPr>
        <w:t xml:space="preserve">                          </w:t>
      </w:r>
      <w:r w:rsidRPr="00482F58">
        <w:rPr>
          <w:rFonts w:cs="TimesArmenianPSMT"/>
          <w:sz w:val="18"/>
          <w:szCs w:val="18"/>
          <w:lang w:val="hy-AM"/>
        </w:rPr>
        <w:t xml:space="preserve">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>թվ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ով)</w:t>
      </w:r>
      <w:r w:rsidRPr="00482F58">
        <w:rPr>
          <w:rFonts w:cs="TimesArmenianPSMT"/>
          <w:sz w:val="18"/>
          <w:szCs w:val="18"/>
          <w:lang w:val="hy-AM"/>
        </w:rPr>
        <w:t xml:space="preserve">           </w:t>
      </w:r>
      <w:r>
        <w:rPr>
          <w:rFonts w:cs="TimesArmenianPSMT"/>
          <w:sz w:val="18"/>
          <w:szCs w:val="18"/>
          <w:lang w:val="hy-AM"/>
        </w:rPr>
        <w:t xml:space="preserve">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(տառերով)</w:t>
      </w:r>
    </w:p>
    <w:p w:rsidR="002E7211" w:rsidRPr="00482F58" w:rsidRDefault="002E7211" w:rsidP="002E72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Գրանցամատյանը կազմվել է՝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։</w:t>
      </w:r>
    </w:p>
    <w:p w:rsidR="002E7211" w:rsidRPr="00482F58" w:rsidRDefault="002E7211" w:rsidP="002E7211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2E7211" w:rsidRPr="00482F58" w:rsidRDefault="002E7211" w:rsidP="002E721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Համայնքի աշխատակազմի</w:t>
      </w:r>
    </w:p>
    <w:p w:rsidR="002E7211" w:rsidRPr="00482F58" w:rsidRDefault="002E7211" w:rsidP="002E7211">
      <w:pPr>
        <w:autoSpaceDE w:val="0"/>
        <w:autoSpaceDN w:val="0"/>
        <w:adjustRightInd w:val="0"/>
        <w:spacing w:after="0" w:line="240" w:lineRule="auto"/>
        <w:jc w:val="center"/>
        <w:rPr>
          <w:rFonts w:ascii="Times Armenian" w:hAnsi="Times Armenian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քարտուղար՝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___________________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ab/>
        <w:t>_____________________</w:t>
      </w:r>
    </w:p>
    <w:p w:rsidR="002E7211" w:rsidRPr="00482F58" w:rsidRDefault="002E7211" w:rsidP="002E7211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Կ.Տ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  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(ստորագրություն)                         (անուն, ազգանուն</w:t>
      </w:r>
      <w:r w:rsidRPr="00482F58">
        <w:rPr>
          <w:rFonts w:cs="TimesArmenianPSMT"/>
          <w:sz w:val="18"/>
          <w:szCs w:val="18"/>
          <w:lang w:val="hy-AM"/>
        </w:rPr>
        <w:t>)</w:t>
      </w:r>
    </w:p>
    <w:p w:rsidR="002E7211" w:rsidRPr="002866B2" w:rsidRDefault="002E7211" w:rsidP="002E721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2E7211" w:rsidRPr="002866B2" w:rsidRDefault="002E7211" w:rsidP="002E7211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2E7211" w:rsidRDefault="002E7211" w:rsidP="002E7211">
      <w:pPr>
        <w:tabs>
          <w:tab w:val="left" w:pos="1005"/>
        </w:tabs>
        <w:spacing w:line="240" w:lineRule="auto"/>
        <w:rPr>
          <w:rFonts w:ascii="GHEA Grapalat" w:hAnsi="GHEA Grapalat" w:cs="Sylfaen"/>
          <w:b/>
          <w:lang w:val="hy-AM"/>
        </w:rPr>
      </w:pPr>
      <w:r w:rsidRPr="000A1143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 xml:space="preserve">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                                                                      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                                 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Pr="00AC36E6" w:rsidRDefault="002E7211" w:rsidP="002E7211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E7211" w:rsidRDefault="002E7211" w:rsidP="002E7211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E7211" w:rsidRPr="00957A46" w:rsidRDefault="002E7211" w:rsidP="002E7211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</w:pP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lastRenderedPageBreak/>
        <w:t>ՏԵՂԵԿԱՆՔ</w:t>
      </w:r>
      <w:r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-</w:t>
      </w:r>
      <w:r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ՀԻՄՆԱՎՈՐՈՒՄ</w:t>
      </w:r>
    </w:p>
    <w:p w:rsidR="002E7211" w:rsidRPr="00957A46" w:rsidRDefault="002E7211" w:rsidP="002E7211">
      <w:pPr>
        <w:shd w:val="clear" w:color="auto" w:fill="FFFFFF"/>
        <w:spacing w:line="360" w:lineRule="auto"/>
        <w:ind w:left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57A46">
        <w:rPr>
          <w:rFonts w:ascii="GHEA Grapalat" w:hAnsi="GHEA Grapalat"/>
          <w:b/>
          <w:bCs/>
          <w:sz w:val="24"/>
          <w:szCs w:val="24"/>
          <w:lang w:val="hy-AM"/>
        </w:rPr>
        <w:t xml:space="preserve"> «</w:t>
      </w:r>
      <w:r w:rsidRPr="00957A4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ՀԱՄԱՅՆՔՈՒՄ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ՀԱՆՐԱՅԻՆ  ՀԱՎԱՔՆԵՐ ԱՆՑԿԱՑՆԵԼՈՒ ՄԱՍԻՆ ԻՐԱԶԵԿՈՒՄՆԵՐԻ</w:t>
      </w:r>
      <w:r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ԳՐԱՆՑԱՄԱՏՅԱՆԻ ՎԱՐՄԱՆ ԿԱՐԳԸ ԵՎ ՁԵՎԸ ՀԱՍՏԱՏԵԼՈՒ ՄԱՍԻՆ» </w:t>
      </w:r>
      <w:r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ԱՐՄԱՎԻՐ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ՀԱՄԱՅՆՔԻ </w:t>
      </w:r>
      <w:r w:rsidRPr="00957A46">
        <w:rPr>
          <w:rFonts w:ascii="GHEA Grapalat" w:hAnsi="GHEA Grapalat"/>
          <w:b/>
          <w:sz w:val="24"/>
          <w:szCs w:val="24"/>
          <w:lang w:val="hy-AM"/>
        </w:rPr>
        <w:t>ՈՐՈՇՄԱՆ ՆԱԽԱԳԾԻ ԸՆԴՈՒՆՄԱՆ ԱՆՀՐԱԺԵՇՏՈՒԹՅԱՆ ՎԵՐԱԲԵՐՅԱԼ</w:t>
      </w:r>
    </w:p>
    <w:p w:rsidR="002E7211" w:rsidRPr="0089770A" w:rsidRDefault="002E7211" w:rsidP="002E7211">
      <w:pPr>
        <w:spacing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957A4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-------------------</w:t>
      </w:r>
      <w:r w:rsidRPr="00957A46">
        <w:rPr>
          <w:rFonts w:ascii="GHEA Grapalat" w:hAnsi="GHEA Grapalat"/>
          <w:sz w:val="24"/>
          <w:szCs w:val="24"/>
          <w:lang w:val="hy-AM"/>
        </w:rPr>
        <w:t xml:space="preserve"> համայնքի ավագանու քննարկմանը ներկայացվող «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957A46">
        <w:rPr>
          <w:rFonts w:ascii="GHEA Grapalat" w:hAnsi="GHEA Grapalat"/>
          <w:sz w:val="24"/>
          <w:szCs w:val="24"/>
          <w:lang w:val="hy-AM"/>
        </w:rPr>
        <w:t>ամայնքում հանրային հավաքների մասին իրազեկումների գրանցամ</w:t>
      </w:r>
      <w:r w:rsidRPr="0089770A">
        <w:rPr>
          <w:rFonts w:ascii="GHEA Grapalat" w:hAnsi="GHEA Grapalat"/>
          <w:sz w:val="24"/>
          <w:szCs w:val="24"/>
          <w:lang w:val="hy-AM"/>
        </w:rPr>
        <w:t xml:space="preserve">ատյանի վարման կարգը </w:t>
      </w:r>
      <w:r>
        <w:rPr>
          <w:rFonts w:ascii="GHEA Grapalat" w:hAnsi="GHEA Grapalat"/>
          <w:sz w:val="24"/>
          <w:szCs w:val="24"/>
          <w:lang w:val="hy-AM"/>
        </w:rPr>
        <w:t xml:space="preserve">և ձևը </w:t>
      </w:r>
      <w:r w:rsidRPr="0089770A">
        <w:rPr>
          <w:rFonts w:ascii="GHEA Grapalat" w:hAnsi="GHEA Grapalat"/>
          <w:sz w:val="24"/>
          <w:szCs w:val="24"/>
          <w:lang w:val="hy-AM"/>
        </w:rPr>
        <w:t xml:space="preserve">հաստատելու մասին» որոշման նախագիծը մշակվել է «Տեղական ինքնակառավարման մասին» օրենքի 18-րդ հոդվածի 1-ին մասի 42-րդ կետի և </w:t>
      </w:r>
      <w:r w:rsidRPr="0089770A">
        <w:rPr>
          <w:rFonts w:ascii="GHEA Grapalat" w:hAnsi="GHEA Grapalat" w:cs="Sylfaen"/>
          <w:sz w:val="24"/>
          <w:szCs w:val="24"/>
          <w:lang w:val="hy-AM"/>
        </w:rPr>
        <w:t>36-րդ հոդվածի 1-ին մասի 3-րդ կետի</w:t>
      </w:r>
      <w:r w:rsidRPr="0089770A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770A">
        <w:rPr>
          <w:rFonts w:ascii="GHEA Grapalat" w:hAnsi="GHEA Grapalat" w:cs="GHEA Grapalat"/>
          <w:sz w:val="24"/>
          <w:szCs w:val="24"/>
          <w:lang w:val="hy-AM"/>
        </w:rPr>
        <w:t>«</w:t>
      </w:r>
      <w:r w:rsidRPr="0089770A">
        <w:rPr>
          <w:rFonts w:ascii="GHEA Grapalat" w:hAnsi="GHEA Grapalat"/>
          <w:sz w:val="24"/>
          <w:szCs w:val="24"/>
          <w:lang w:val="hy-AM"/>
        </w:rPr>
        <w:t xml:space="preserve">Հավաքների ազատության մասին» օրենքի 15-րդ հոդվածի պահանջների կարգավորումների համատեքստում։ </w:t>
      </w:r>
    </w:p>
    <w:p w:rsidR="002E7211" w:rsidRDefault="002E7211" w:rsidP="002E7211">
      <w:pPr>
        <w:autoSpaceDE w:val="0"/>
        <w:autoSpaceDN w:val="0"/>
        <w:adjustRightInd w:val="0"/>
        <w:spacing w:after="0" w:line="240" w:lineRule="auto"/>
        <w:ind w:left="567"/>
        <w:rPr>
          <w:rFonts w:ascii="Sylfaen" w:eastAsiaTheme="minorHAnsi" w:hAnsi="Sylfaen" w:cs="Sylfaen"/>
          <w:color w:val="000000"/>
          <w:sz w:val="24"/>
          <w:szCs w:val="24"/>
          <w:lang w:val="hy-AM" w:eastAsia="en-US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</w:p>
    <w:p w:rsidR="002E7211" w:rsidRPr="002A17FA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Հավաքների ազատության մասին» օրենքի 15-րդ հոդվածով սահմանված է, որ հանրային հավաքներ անցկացնելու մասին իրազեկումների գրանցամատյանի վարման կարգն ու ձևը հաստատում է համայնքի ավագանին՝ նպատակ հետապնդելով կանոնակարգել հանրային հավաքների մասին իրազեկումների թափանցիկությունն ու հավաստիությունը։</w:t>
      </w:r>
    </w:p>
    <w:p w:rsidR="002E7211" w:rsidRPr="002A17FA" w:rsidRDefault="002E7211" w:rsidP="002E721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Ելնելով վերոգրյալից համայնքի ավագանու քննարկմանն է ներկայացվում «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Հ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ամայնքում հանրային հավաքներ անցկացնելու մասին իրազեկումների գրանցամատյանի վարման կարգը և ձևը հաստատելու մասին» ավագանու որոշման նախագիծը։</w:t>
      </w:r>
    </w:p>
    <w:p w:rsidR="002E7211" w:rsidRDefault="002E7211" w:rsidP="002E7211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2E7211" w:rsidRPr="002C3375" w:rsidRDefault="002E7211" w:rsidP="002E7211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</w:t>
      </w:r>
      <w:r w:rsidRPr="002C3375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Pr="00957A4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Ավագանու որոշման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2C3375">
        <w:rPr>
          <w:rFonts w:ascii="GHEA Grapalat" w:hAnsi="GHEA Grapalat"/>
          <w:sz w:val="24"/>
          <w:szCs w:val="24"/>
          <w:lang w:val="hy-AM"/>
        </w:rPr>
        <w:t>ախագծի ընդունումն այլ իրավական ակտերի ընդունման կամ փոփոխություններ կատարելու անհրաժեշտություն չի առաջացնում:</w:t>
      </w:r>
    </w:p>
    <w:p w:rsidR="002E7211" w:rsidRPr="002C3375" w:rsidRDefault="002E7211" w:rsidP="002E7211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կապակցությամբ</w:t>
      </w:r>
      <w:r w:rsidRPr="002C3375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 w:cs="GHEA Grapalat"/>
          <w:b/>
          <w:bCs/>
          <w:sz w:val="24"/>
          <w:szCs w:val="24"/>
          <w:lang w:val="hy-AM"/>
        </w:rPr>
        <w:t>բյուջեում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 w:cs="GHEA Grapalat"/>
          <w:b/>
          <w:bCs/>
          <w:sz w:val="24"/>
          <w:szCs w:val="24"/>
          <w:lang w:val="hy-AM"/>
        </w:rPr>
        <w:t>եկամուտների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 w:cs="GHEA Grapalat"/>
          <w:b/>
          <w:bCs/>
          <w:sz w:val="24"/>
          <w:szCs w:val="24"/>
          <w:lang w:val="hy-AM"/>
        </w:rPr>
        <w:t>և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 w:cs="GHEA Grapalat"/>
          <w:b/>
          <w:bCs/>
          <w:sz w:val="24"/>
          <w:szCs w:val="24"/>
          <w:lang w:val="hy-AM"/>
        </w:rPr>
        <w:t>ծախսերի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 w:cs="GHEA Grapalat"/>
          <w:b/>
          <w:bCs/>
          <w:sz w:val="24"/>
          <w:szCs w:val="24"/>
          <w:lang w:val="hy-AM"/>
        </w:rPr>
        <w:t>ավելացման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 w:cs="GHEA Grapalat"/>
          <w:b/>
          <w:bCs/>
          <w:sz w:val="24"/>
          <w:szCs w:val="24"/>
          <w:lang w:val="hy-AM"/>
        </w:rPr>
        <w:t>կամ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 w:cs="GHEA Grapalat"/>
          <w:b/>
          <w:bCs/>
          <w:sz w:val="24"/>
          <w:szCs w:val="24"/>
          <w:lang w:val="hy-AM"/>
        </w:rPr>
        <w:t>նվազեցման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 w:cs="GHEA Grapalat"/>
          <w:b/>
          <w:bCs/>
          <w:sz w:val="24"/>
          <w:szCs w:val="24"/>
          <w:lang w:val="hy-AM"/>
        </w:rPr>
        <w:t>մասին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Pr="00957A4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Ավագանու որոշման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ախագծի </w:t>
      </w:r>
      <w:r w:rsidRPr="002C3375">
        <w:rPr>
          <w:rFonts w:ascii="GHEA Grapalat" w:hAnsi="GHEA Grapalat" w:cs="Arial AMU"/>
          <w:sz w:val="24"/>
          <w:szCs w:val="24"/>
          <w:lang w:val="hy-AM"/>
        </w:rPr>
        <w:t>ընդունման կապակցությամբ համայնքի բյուջեում ծախսերի և եկամուտների էական ավելացում կամ նվազեցում չի նախատեսվում</w:t>
      </w:r>
      <w:r w:rsidRPr="002C3375">
        <w:rPr>
          <w:rFonts w:ascii="GHEA Grapalat" w:hAnsi="GHEA Grapalat"/>
          <w:sz w:val="24"/>
          <w:szCs w:val="24"/>
          <w:lang w:val="hy-AM"/>
        </w:rPr>
        <w:t>:</w:t>
      </w:r>
    </w:p>
    <w:p w:rsidR="002E7211" w:rsidRDefault="002E7211" w:rsidP="002E7211">
      <w:pPr>
        <w:shd w:val="clear" w:color="auto" w:fill="FFFFFF"/>
        <w:spacing w:line="360" w:lineRule="auto"/>
        <w:ind w:left="567"/>
        <w:jc w:val="both"/>
        <w:textAlignment w:val="baseline"/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</w:pPr>
      <w:r w:rsidRPr="002C3375"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2C3375"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</w:p>
    <w:p w:rsidR="002E7211" w:rsidRPr="002C3375" w:rsidRDefault="002E7211" w:rsidP="002E7211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C3375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Նախագիծը կրում է ներքին </w:t>
      </w:r>
      <w:r w:rsidRPr="002C3375">
        <w:rPr>
          <w:rStyle w:val="a3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(լոկալ)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 բնույթ, քանի որ  պարունակում է </w:t>
      </w:r>
      <w:r w:rsidRPr="002C337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վարքագծի կանոն այն անձանց խմբի համար, որոնք ակտն ընդունող մարմնի հետ աշխատանքային հարաբերությունների մեջ են կամ օգտվում են դա ընդունող մարմնի ծառայություններից կամ աշխատանքներից, և 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ուղղված է համայնքում հանրային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գրանցամատյանի վարման կարգը հաստատելուն։ Կարգի ընդունումը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նպատակ է հետապնդում </w:t>
      </w:r>
      <w:r w:rsidRPr="002C3375">
        <w:rPr>
          <w:rFonts w:ascii="GHEA Grapalat" w:hAnsi="GHEA Grapalat"/>
          <w:color w:val="000000"/>
          <w:sz w:val="24"/>
          <w:szCs w:val="24"/>
          <w:lang w:val="hy-AM"/>
        </w:rPr>
        <w:t>համայնքի</w:t>
      </w:r>
      <w:r w:rsidRPr="002C3375">
        <w:rPr>
          <w:rFonts w:ascii="GHEA Grapalat" w:hAnsi="GHEA Grapalat"/>
          <w:sz w:val="24"/>
          <w:szCs w:val="24"/>
          <w:lang w:val="hy-AM"/>
        </w:rPr>
        <w:t xml:space="preserve"> աշխատակազմի մակարդակում կարգավորելու </w:t>
      </w:r>
      <w:r w:rsidRPr="002C3375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Pr="002C3375">
        <w:rPr>
          <w:rFonts w:ascii="GHEA Grapalat" w:hAnsi="GHEA Grapalat"/>
          <w:sz w:val="24"/>
          <w:szCs w:val="24"/>
          <w:lang w:val="hy-AM"/>
        </w:rPr>
        <w:t xml:space="preserve"> հավաքների մասին իրազեկումների հուսալի և ապահով շրջանառությունը։</w:t>
      </w:r>
    </w:p>
    <w:p w:rsidR="002E7211" w:rsidRDefault="002E7211" w:rsidP="002E7211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  <w:r w:rsidRPr="002C3375"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2C3375"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  <w:r w:rsidRPr="002C3375"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br/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Նախագծի ընդունման արդյունքում ակնկալվում է </w:t>
      </w:r>
      <w:r>
        <w:rPr>
          <w:rFonts w:ascii="GHEA Grapalat" w:hAnsi="GHEA Grapalat"/>
          <w:sz w:val="24"/>
          <w:szCs w:val="24"/>
          <w:lang w:val="hy-AM"/>
        </w:rPr>
        <w:t xml:space="preserve">գործող օրենսդրությամբ նախատեսված պահանջներին համապատասխան </w:t>
      </w:r>
      <w:r w:rsidRPr="000C050C">
        <w:rPr>
          <w:rFonts w:ascii="GHEA Grapalat" w:hAnsi="GHEA Grapalat"/>
          <w:sz w:val="24"/>
          <w:szCs w:val="24"/>
          <w:lang w:val="hy-AM"/>
        </w:rPr>
        <w:t>ապահովել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համայնքում հանրային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գործընթացները։</w:t>
      </w:r>
      <w:r w:rsidRPr="002C3375">
        <w:rPr>
          <w:rFonts w:ascii="GHEA Grapalat" w:hAnsi="GHEA Grapalat"/>
          <w:sz w:val="24"/>
          <w:szCs w:val="24"/>
          <w:lang w:val="hy-AM"/>
        </w:rPr>
        <w:tab/>
      </w:r>
      <w:r w:rsidRPr="002C3375">
        <w:rPr>
          <w:rFonts w:ascii="GHEA Grapalat" w:hAnsi="GHEA Grapalat" w:cs="Sylfaen"/>
          <w:sz w:val="24"/>
          <w:szCs w:val="24"/>
          <w:lang w:val="hy-AM"/>
        </w:rPr>
        <w:br/>
      </w:r>
    </w:p>
    <w:p w:rsidR="002E7211" w:rsidRDefault="002E7211" w:rsidP="002E7211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</w:p>
    <w:p w:rsidR="002E7211" w:rsidRPr="00482F58" w:rsidRDefault="002E7211" w:rsidP="002E721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Armenian" w:hAnsi="Times Armenian" w:cs="TimesArmenianPSMT"/>
          <w:sz w:val="18"/>
          <w:szCs w:val="18"/>
          <w:lang w:val="hy-AM"/>
        </w:rPr>
      </w:pPr>
      <w:r w:rsidRPr="00950B4C">
        <w:rPr>
          <w:rFonts w:ascii="GHEA Grapalat" w:hAnsi="GHEA Grapalat"/>
          <w:b/>
          <w:lang w:val="hy-AM"/>
        </w:rPr>
        <w:t>ՀԱՄԱՅՆՔԻ ՂԵԿԱՎԱՐ</w:t>
      </w:r>
      <w:r w:rsidRPr="00950B4C">
        <w:rPr>
          <w:rFonts w:ascii="GHEA Grapalat" w:hAnsi="GHEA Grapalat"/>
          <w:lang w:val="hy-AM"/>
        </w:rPr>
        <w:t xml:space="preserve">՝      </w:t>
      </w:r>
      <w:r w:rsidRPr="00950B4C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 xml:space="preserve">      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    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</w:p>
    <w:p w:rsidR="002E7211" w:rsidRPr="00482F58" w:rsidRDefault="002E7211" w:rsidP="002E7211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(ստորագրություն)                        </w:t>
      </w: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(անուն, ազգանուն</w:t>
      </w:r>
      <w:r w:rsidRPr="00482F58">
        <w:rPr>
          <w:rFonts w:cs="TimesArmenianPSMT"/>
          <w:sz w:val="18"/>
          <w:szCs w:val="18"/>
          <w:lang w:val="hy-AM"/>
        </w:rPr>
        <w:t>)</w:t>
      </w:r>
    </w:p>
    <w:p w:rsidR="002E7211" w:rsidRDefault="002E7211" w:rsidP="002E7211">
      <w:pPr>
        <w:spacing w:line="240" w:lineRule="auto"/>
        <w:ind w:left="567"/>
        <w:jc w:val="center"/>
        <w:rPr>
          <w:rFonts w:ascii="GHEA Grapalat" w:hAnsi="GHEA Grapalat"/>
          <w:b/>
          <w:color w:val="FF0000"/>
          <w:lang w:val="hy-AM"/>
        </w:rPr>
      </w:pPr>
    </w:p>
    <w:p w:rsidR="002E7211" w:rsidRPr="000C050C" w:rsidRDefault="002E7211" w:rsidP="002E7211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:rsidR="002E7211" w:rsidRPr="00FF5D54" w:rsidRDefault="002E7211" w:rsidP="002E7211">
      <w:pPr>
        <w:tabs>
          <w:tab w:val="left" w:pos="3795"/>
        </w:tabs>
        <w:spacing w:after="0" w:line="240" w:lineRule="auto"/>
        <w:ind w:left="567"/>
        <w:rPr>
          <w:rFonts w:ascii="GHEA Grapalat" w:hAnsi="GHEA Grapalat"/>
          <w:sz w:val="24"/>
          <w:szCs w:val="24"/>
          <w:lang w:val="hy-AM"/>
        </w:rPr>
      </w:pPr>
    </w:p>
    <w:p w:rsidR="002E7211" w:rsidRPr="00972BD6" w:rsidRDefault="002E7211" w:rsidP="002E7211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:rsidR="002E7211" w:rsidRPr="00A42C67" w:rsidRDefault="002E7211" w:rsidP="002E7211">
      <w:pPr>
        <w:spacing w:after="0" w:line="360" w:lineRule="auto"/>
        <w:ind w:left="708" w:firstLine="708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</w:p>
    <w:p w:rsidR="002E7211" w:rsidRPr="00C81B44" w:rsidRDefault="002E7211" w:rsidP="002E7211">
      <w:pPr>
        <w:jc w:val="right"/>
        <w:rPr>
          <w:rFonts w:ascii="GHEA Grapalat" w:hAnsi="GHEA Grapalat"/>
          <w:b/>
          <w:lang w:val="hy-AM"/>
        </w:rPr>
      </w:pPr>
    </w:p>
    <w:p w:rsidR="00DD0107" w:rsidRPr="002E7211" w:rsidRDefault="00DD0107">
      <w:pPr>
        <w:rPr>
          <w:lang w:val="hy-AM"/>
        </w:rPr>
      </w:pPr>
    </w:p>
    <w:sectPr w:rsidR="00DD0107" w:rsidRPr="002E7211" w:rsidSect="002A17FA">
      <w:pgSz w:w="11906" w:h="16838"/>
      <w:pgMar w:top="425" w:right="851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11"/>
    <w:rsid w:val="000137E0"/>
    <w:rsid w:val="00015BD1"/>
    <w:rsid w:val="00017325"/>
    <w:rsid w:val="00034BC8"/>
    <w:rsid w:val="00041F07"/>
    <w:rsid w:val="000473E1"/>
    <w:rsid w:val="00067377"/>
    <w:rsid w:val="000816EF"/>
    <w:rsid w:val="000B74FC"/>
    <w:rsid w:val="000C7AF1"/>
    <w:rsid w:val="000D2368"/>
    <w:rsid w:val="001106A1"/>
    <w:rsid w:val="00121D26"/>
    <w:rsid w:val="00122A36"/>
    <w:rsid w:val="00140CB5"/>
    <w:rsid w:val="00142F33"/>
    <w:rsid w:val="00160513"/>
    <w:rsid w:val="001730A3"/>
    <w:rsid w:val="001A0359"/>
    <w:rsid w:val="001B0721"/>
    <w:rsid w:val="001C3E6E"/>
    <w:rsid w:val="001E01D8"/>
    <w:rsid w:val="002253DF"/>
    <w:rsid w:val="002521ED"/>
    <w:rsid w:val="00265FD4"/>
    <w:rsid w:val="002A3A1B"/>
    <w:rsid w:val="002B35FE"/>
    <w:rsid w:val="002C447A"/>
    <w:rsid w:val="002E7211"/>
    <w:rsid w:val="00300793"/>
    <w:rsid w:val="003207B9"/>
    <w:rsid w:val="00331AD4"/>
    <w:rsid w:val="00352A2D"/>
    <w:rsid w:val="003C3E4E"/>
    <w:rsid w:val="003D29E3"/>
    <w:rsid w:val="003D6ECF"/>
    <w:rsid w:val="003E20C2"/>
    <w:rsid w:val="003F055A"/>
    <w:rsid w:val="003F13F2"/>
    <w:rsid w:val="00402635"/>
    <w:rsid w:val="0041647C"/>
    <w:rsid w:val="0048221D"/>
    <w:rsid w:val="004970C7"/>
    <w:rsid w:val="004C7A9A"/>
    <w:rsid w:val="004D0D75"/>
    <w:rsid w:val="004F759F"/>
    <w:rsid w:val="00512059"/>
    <w:rsid w:val="00591473"/>
    <w:rsid w:val="005A02BA"/>
    <w:rsid w:val="005B28C5"/>
    <w:rsid w:val="005C4180"/>
    <w:rsid w:val="005D3378"/>
    <w:rsid w:val="005E24B9"/>
    <w:rsid w:val="005F2E5A"/>
    <w:rsid w:val="006042E2"/>
    <w:rsid w:val="0061181A"/>
    <w:rsid w:val="006250B9"/>
    <w:rsid w:val="006578AD"/>
    <w:rsid w:val="00665BE6"/>
    <w:rsid w:val="006C6D95"/>
    <w:rsid w:val="006C77C4"/>
    <w:rsid w:val="006F1C0C"/>
    <w:rsid w:val="00714208"/>
    <w:rsid w:val="00720C74"/>
    <w:rsid w:val="00746CA3"/>
    <w:rsid w:val="00791000"/>
    <w:rsid w:val="0079524B"/>
    <w:rsid w:val="008161A1"/>
    <w:rsid w:val="008245A9"/>
    <w:rsid w:val="00826384"/>
    <w:rsid w:val="00826E43"/>
    <w:rsid w:val="0083199B"/>
    <w:rsid w:val="00832D46"/>
    <w:rsid w:val="00835DC3"/>
    <w:rsid w:val="0087605A"/>
    <w:rsid w:val="00876D62"/>
    <w:rsid w:val="00895525"/>
    <w:rsid w:val="008A5692"/>
    <w:rsid w:val="008B0B5A"/>
    <w:rsid w:val="008B267D"/>
    <w:rsid w:val="008B7F84"/>
    <w:rsid w:val="008E4123"/>
    <w:rsid w:val="008E4B8D"/>
    <w:rsid w:val="00914446"/>
    <w:rsid w:val="009201A0"/>
    <w:rsid w:val="00923DCD"/>
    <w:rsid w:val="009272B9"/>
    <w:rsid w:val="0095678E"/>
    <w:rsid w:val="0097009E"/>
    <w:rsid w:val="0097012A"/>
    <w:rsid w:val="009847BA"/>
    <w:rsid w:val="009C32ED"/>
    <w:rsid w:val="009D5190"/>
    <w:rsid w:val="009D597D"/>
    <w:rsid w:val="009F33C9"/>
    <w:rsid w:val="00A067B4"/>
    <w:rsid w:val="00A17C3C"/>
    <w:rsid w:val="00A25801"/>
    <w:rsid w:val="00A350B6"/>
    <w:rsid w:val="00A464B7"/>
    <w:rsid w:val="00A62BCD"/>
    <w:rsid w:val="00A93773"/>
    <w:rsid w:val="00AA59ED"/>
    <w:rsid w:val="00B01C5F"/>
    <w:rsid w:val="00B01E5D"/>
    <w:rsid w:val="00B07EF9"/>
    <w:rsid w:val="00B14E90"/>
    <w:rsid w:val="00B20A30"/>
    <w:rsid w:val="00B27717"/>
    <w:rsid w:val="00B40DEF"/>
    <w:rsid w:val="00B64BE9"/>
    <w:rsid w:val="00B873B5"/>
    <w:rsid w:val="00BB6078"/>
    <w:rsid w:val="00BC4129"/>
    <w:rsid w:val="00C05783"/>
    <w:rsid w:val="00C274D2"/>
    <w:rsid w:val="00C82E14"/>
    <w:rsid w:val="00C84B78"/>
    <w:rsid w:val="00CB60E6"/>
    <w:rsid w:val="00CD3B38"/>
    <w:rsid w:val="00CF43E2"/>
    <w:rsid w:val="00D00EB6"/>
    <w:rsid w:val="00D0606C"/>
    <w:rsid w:val="00D23042"/>
    <w:rsid w:val="00D506E3"/>
    <w:rsid w:val="00D626BE"/>
    <w:rsid w:val="00DA1F2E"/>
    <w:rsid w:val="00DD0107"/>
    <w:rsid w:val="00DD300B"/>
    <w:rsid w:val="00DF71CA"/>
    <w:rsid w:val="00DF7414"/>
    <w:rsid w:val="00DF7A35"/>
    <w:rsid w:val="00E26FB2"/>
    <w:rsid w:val="00E31780"/>
    <w:rsid w:val="00E42D70"/>
    <w:rsid w:val="00E57798"/>
    <w:rsid w:val="00E62705"/>
    <w:rsid w:val="00EA109A"/>
    <w:rsid w:val="00F02ABF"/>
    <w:rsid w:val="00F22F26"/>
    <w:rsid w:val="00F6326D"/>
    <w:rsid w:val="00F64ABF"/>
    <w:rsid w:val="00F80866"/>
    <w:rsid w:val="00F8326A"/>
    <w:rsid w:val="00F94732"/>
    <w:rsid w:val="00FA5D52"/>
    <w:rsid w:val="00FD7298"/>
    <w:rsid w:val="00FE03B8"/>
    <w:rsid w:val="00FE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E7211"/>
    <w:rPr>
      <w:b/>
      <w:bCs/>
    </w:rPr>
  </w:style>
  <w:style w:type="character" w:styleId="a4">
    <w:name w:val="Emphasis"/>
    <w:basedOn w:val="a0"/>
    <w:uiPriority w:val="20"/>
    <w:qFormat/>
    <w:rsid w:val="002E7211"/>
    <w:rPr>
      <w:i/>
      <w:iCs/>
    </w:rPr>
  </w:style>
  <w:style w:type="table" w:styleId="a5">
    <w:name w:val="Table Grid"/>
    <w:basedOn w:val="a1"/>
    <w:uiPriority w:val="59"/>
    <w:rsid w:val="002E7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A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E7211"/>
    <w:rPr>
      <w:b/>
      <w:bCs/>
    </w:rPr>
  </w:style>
  <w:style w:type="character" w:styleId="a4">
    <w:name w:val="Emphasis"/>
    <w:basedOn w:val="a0"/>
    <w:uiPriority w:val="20"/>
    <w:qFormat/>
    <w:rsid w:val="002E7211"/>
    <w:rPr>
      <w:i/>
      <w:iCs/>
    </w:rPr>
  </w:style>
  <w:style w:type="table" w:styleId="a5">
    <w:name w:val="Table Grid"/>
    <w:basedOn w:val="a1"/>
    <w:uiPriority w:val="59"/>
    <w:rsid w:val="002E7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A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1930</Words>
  <Characters>11001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2025-02-20T09:20:00Z</cp:lastPrinted>
  <dcterms:created xsi:type="dcterms:W3CDTF">2025-02-20T08:42:00Z</dcterms:created>
  <dcterms:modified xsi:type="dcterms:W3CDTF">2025-02-20T09:21:00Z</dcterms:modified>
</cp:coreProperties>
</file>